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697" w:rsidRPr="006D665D" w:rsidRDefault="00E40697" w:rsidP="00E40697">
      <w:pPr>
        <w:spacing w:before="240" w:after="200" w:line="360" w:lineRule="auto"/>
        <w:jc w:val="left"/>
        <w:rPr>
          <w:b/>
          <w:noProof/>
          <w:lang w:eastAsia="pt-BR"/>
        </w:rPr>
      </w:pPr>
      <w:bookmarkStart w:id="0" w:name="_GoBack"/>
      <w:bookmarkEnd w:id="0"/>
      <w:r w:rsidRPr="006D665D">
        <w:rPr>
          <w:b/>
          <w:noProof/>
          <w:lang w:eastAsia="pt-BR"/>
        </w:rPr>
        <w:t>ANEXO I</w:t>
      </w:r>
      <w:r>
        <w:rPr>
          <w:b/>
          <w:noProof/>
          <w:lang w:eastAsia="pt-BR"/>
        </w:rPr>
        <w:t>V</w:t>
      </w:r>
      <w:r w:rsidRPr="006D665D">
        <w:rPr>
          <w:b/>
          <w:noProof/>
          <w:lang w:eastAsia="pt-BR"/>
        </w:rPr>
        <w:t xml:space="preserve"> </w:t>
      </w:r>
    </w:p>
    <w:p w:rsidR="00E40697" w:rsidRPr="00054383" w:rsidRDefault="00E40697" w:rsidP="00E40697">
      <w:pPr>
        <w:spacing w:before="240" w:line="360" w:lineRule="auto"/>
        <w:rPr>
          <w:b/>
          <w:sz w:val="28"/>
          <w:szCs w:val="28"/>
        </w:rPr>
      </w:pPr>
      <w:r w:rsidRPr="00054383">
        <w:rPr>
          <w:b/>
          <w:sz w:val="28"/>
          <w:szCs w:val="28"/>
        </w:rPr>
        <w:t>Formulario para Presentación de Propuesta de Proyecto</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792"/>
        <w:gridCol w:w="408"/>
        <w:gridCol w:w="2053"/>
        <w:gridCol w:w="993"/>
        <w:gridCol w:w="1249"/>
        <w:gridCol w:w="700"/>
      </w:tblGrid>
      <w:tr w:rsidR="00E40697" w:rsidRPr="006D665D" w:rsidTr="0068478B">
        <w:trPr>
          <w:trHeight w:val="256"/>
        </w:trPr>
        <w:tc>
          <w:tcPr>
            <w:tcW w:w="2127" w:type="dxa"/>
            <w:hideMark/>
          </w:tcPr>
          <w:p w:rsidR="00E40697" w:rsidRPr="006D665D" w:rsidRDefault="00E40697" w:rsidP="0068478B">
            <w:pPr>
              <w:jc w:val="left"/>
            </w:pPr>
            <w:r w:rsidRPr="006D665D">
              <w:rPr>
                <w:b/>
                <w:sz w:val="18"/>
              </w:rPr>
              <w:t>Región</w:t>
            </w:r>
          </w:p>
        </w:tc>
        <w:tc>
          <w:tcPr>
            <w:tcW w:w="7195" w:type="dxa"/>
            <w:gridSpan w:val="6"/>
            <w:hideMark/>
          </w:tcPr>
          <w:p w:rsidR="00E40697" w:rsidRDefault="00E40697" w:rsidP="0068478B"/>
          <w:p w:rsidR="00E40697" w:rsidRPr="00E40697" w:rsidRDefault="00E40697" w:rsidP="00E40697">
            <w:pPr>
              <w:rPr>
                <w:sz w:val="24"/>
                <w:szCs w:val="24"/>
              </w:rPr>
            </w:pPr>
            <w:r w:rsidRPr="00E40697">
              <w:rPr>
                <w:sz w:val="24"/>
                <w:szCs w:val="24"/>
                <w:lang w:eastAsia="en-GB"/>
              </w:rPr>
              <w:t>América Latina y el Caribe</w:t>
            </w:r>
          </w:p>
          <w:p w:rsidR="00E40697" w:rsidRPr="006D665D" w:rsidRDefault="00E40697" w:rsidP="0068478B"/>
        </w:tc>
      </w:tr>
      <w:tr w:rsidR="00E40697" w:rsidRPr="006D665D" w:rsidTr="0068478B">
        <w:trPr>
          <w:trHeight w:val="360"/>
        </w:trPr>
        <w:tc>
          <w:tcPr>
            <w:tcW w:w="2127" w:type="dxa"/>
          </w:tcPr>
          <w:p w:rsidR="00E40697" w:rsidRPr="006D665D" w:rsidRDefault="00E40697" w:rsidP="0068478B">
            <w:pPr>
              <w:jc w:val="left"/>
            </w:pPr>
            <w:r w:rsidRPr="006D665D">
              <w:rPr>
                <w:b/>
                <w:sz w:val="18"/>
              </w:rPr>
              <w:t xml:space="preserve">Acuerdo regional/de cooperación </w:t>
            </w:r>
            <w:r w:rsidRPr="006D665D">
              <w:rPr>
                <w:sz w:val="18"/>
              </w:rPr>
              <w:t>(si procede)</w:t>
            </w:r>
          </w:p>
        </w:tc>
        <w:tc>
          <w:tcPr>
            <w:tcW w:w="2200" w:type="dxa"/>
            <w:gridSpan w:val="2"/>
          </w:tcPr>
          <w:p w:rsidR="00E40697" w:rsidRPr="006D665D" w:rsidRDefault="00E40697" w:rsidP="0068478B"/>
        </w:tc>
        <w:tc>
          <w:tcPr>
            <w:tcW w:w="4295" w:type="dxa"/>
            <w:gridSpan w:val="3"/>
          </w:tcPr>
          <w:p w:rsidR="00E40697" w:rsidRPr="006D665D" w:rsidRDefault="00E40697" w:rsidP="0068478B">
            <w:r w:rsidRPr="006D665D">
              <w:rPr>
                <w:b/>
                <w:sz w:val="18"/>
              </w:rPr>
              <w:t xml:space="preserve">Nº de prioridad otorgado por el acuerdo regional/de cooperación </w:t>
            </w:r>
            <w:r w:rsidRPr="006D665D">
              <w:rPr>
                <w:sz w:val="18"/>
              </w:rPr>
              <w:t>(para conceptos propuestos bajo los auspicios de los acuerdos regionales/de cooperación)</w:t>
            </w:r>
          </w:p>
        </w:tc>
        <w:tc>
          <w:tcPr>
            <w:tcW w:w="700" w:type="dxa"/>
          </w:tcPr>
          <w:p w:rsidR="00E40697" w:rsidRPr="006D665D" w:rsidRDefault="00E40697" w:rsidP="0068478B"/>
        </w:tc>
      </w:tr>
      <w:tr w:rsidR="00E40697" w:rsidRPr="006D665D" w:rsidTr="0068478B">
        <w:trPr>
          <w:trHeight w:val="90"/>
        </w:trPr>
        <w:tc>
          <w:tcPr>
            <w:tcW w:w="2127" w:type="dxa"/>
            <w:shd w:val="clear" w:color="auto" w:fill="D9D9D9"/>
            <w:hideMark/>
          </w:tcPr>
          <w:p w:rsidR="00E40697" w:rsidRPr="006D665D" w:rsidRDefault="00E40697" w:rsidP="0068478B">
            <w:pPr>
              <w:jc w:val="left"/>
              <w:rPr>
                <w:sz w:val="12"/>
              </w:rPr>
            </w:pPr>
          </w:p>
        </w:tc>
        <w:tc>
          <w:tcPr>
            <w:tcW w:w="2200" w:type="dxa"/>
            <w:gridSpan w:val="2"/>
            <w:shd w:val="clear" w:color="auto" w:fill="D9D9D9"/>
            <w:hideMark/>
          </w:tcPr>
          <w:p w:rsidR="00E40697" w:rsidRPr="006D665D" w:rsidRDefault="00E40697" w:rsidP="0068478B">
            <w:pPr>
              <w:rPr>
                <w:sz w:val="12"/>
              </w:rPr>
            </w:pPr>
          </w:p>
        </w:tc>
        <w:tc>
          <w:tcPr>
            <w:tcW w:w="4295" w:type="dxa"/>
            <w:gridSpan w:val="3"/>
            <w:shd w:val="clear" w:color="auto" w:fill="D9D9D9"/>
          </w:tcPr>
          <w:p w:rsidR="00E40697" w:rsidRPr="006D665D" w:rsidRDefault="00E40697" w:rsidP="0068478B">
            <w:pPr>
              <w:rPr>
                <w:sz w:val="12"/>
              </w:rPr>
            </w:pPr>
          </w:p>
        </w:tc>
        <w:tc>
          <w:tcPr>
            <w:tcW w:w="700" w:type="dxa"/>
            <w:shd w:val="clear" w:color="auto" w:fill="D9D9D9"/>
          </w:tcPr>
          <w:p w:rsidR="00E40697" w:rsidRPr="006D665D" w:rsidRDefault="00E40697" w:rsidP="0068478B">
            <w:pPr>
              <w:rPr>
                <w:sz w:val="12"/>
              </w:rPr>
            </w:pPr>
          </w:p>
        </w:tc>
      </w:tr>
      <w:tr w:rsidR="00E40697" w:rsidRPr="006D665D" w:rsidTr="0068478B">
        <w:trPr>
          <w:trHeight w:val="272"/>
        </w:trPr>
        <w:tc>
          <w:tcPr>
            <w:tcW w:w="2127" w:type="dxa"/>
            <w:hideMark/>
          </w:tcPr>
          <w:p w:rsidR="00E40697" w:rsidRPr="006D665D" w:rsidRDefault="00E40697" w:rsidP="0068478B">
            <w:pPr>
              <w:jc w:val="left"/>
            </w:pPr>
            <w:r w:rsidRPr="006D665D">
              <w:rPr>
                <w:b/>
                <w:sz w:val="18"/>
              </w:rPr>
              <w:t>Título</w:t>
            </w:r>
          </w:p>
        </w:tc>
        <w:tc>
          <w:tcPr>
            <w:tcW w:w="7195" w:type="dxa"/>
            <w:gridSpan w:val="6"/>
          </w:tcPr>
          <w:p w:rsidR="00E40697" w:rsidRPr="00BE2D0E" w:rsidRDefault="00E40697" w:rsidP="0068478B">
            <w:pPr>
              <w:rPr>
                <w:b/>
                <w:sz w:val="24"/>
                <w:szCs w:val="24"/>
              </w:rPr>
            </w:pPr>
            <w:r w:rsidRPr="00BE2D0E">
              <w:rPr>
                <w:b/>
                <w:sz w:val="24"/>
                <w:szCs w:val="24"/>
                <w:lang w:eastAsia="en-GB"/>
              </w:rPr>
              <w:t>Caracterizar y preservar el patrimonio cultural rico y vasto de América Latina y el Caribe</w:t>
            </w:r>
            <w:r w:rsidR="00BE2D0E" w:rsidRPr="00BE2D0E">
              <w:rPr>
                <w:b/>
                <w:sz w:val="24"/>
                <w:szCs w:val="24"/>
                <w:lang w:eastAsia="en-GB"/>
              </w:rPr>
              <w:t>.</w:t>
            </w:r>
          </w:p>
          <w:p w:rsidR="00E40697" w:rsidRPr="006D665D" w:rsidRDefault="00E40697" w:rsidP="0068478B"/>
        </w:tc>
      </w:tr>
      <w:tr w:rsidR="00E40697" w:rsidRPr="006D665D" w:rsidTr="0068478B">
        <w:trPr>
          <w:trHeight w:val="64"/>
        </w:trPr>
        <w:tc>
          <w:tcPr>
            <w:tcW w:w="2127" w:type="dxa"/>
            <w:shd w:val="clear" w:color="auto" w:fill="D9D9D9"/>
            <w:hideMark/>
          </w:tcPr>
          <w:p w:rsidR="00E40697" w:rsidRPr="006D665D" w:rsidRDefault="00E40697" w:rsidP="0068478B">
            <w:pPr>
              <w:jc w:val="left"/>
              <w:rPr>
                <w:b/>
                <w:sz w:val="16"/>
              </w:rPr>
            </w:pPr>
          </w:p>
        </w:tc>
        <w:tc>
          <w:tcPr>
            <w:tcW w:w="7195" w:type="dxa"/>
            <w:gridSpan w:val="6"/>
            <w:shd w:val="clear" w:color="auto" w:fill="D9D9D9"/>
            <w:hideMark/>
          </w:tcPr>
          <w:p w:rsidR="00E40697" w:rsidRPr="006D665D" w:rsidRDefault="00E40697" w:rsidP="0068478B">
            <w:pPr>
              <w:rPr>
                <w:sz w:val="16"/>
              </w:rPr>
            </w:pPr>
          </w:p>
        </w:tc>
      </w:tr>
      <w:tr w:rsidR="00E40697" w:rsidRPr="006D665D" w:rsidTr="0068478B">
        <w:trPr>
          <w:trHeight w:val="222"/>
        </w:trPr>
        <w:tc>
          <w:tcPr>
            <w:tcW w:w="2127" w:type="dxa"/>
            <w:hideMark/>
          </w:tcPr>
          <w:p w:rsidR="00E40697" w:rsidRPr="006D665D" w:rsidRDefault="00E40697" w:rsidP="0068478B">
            <w:pPr>
              <w:jc w:val="left"/>
            </w:pPr>
            <w:r w:rsidRPr="006D665D">
              <w:rPr>
                <w:b/>
                <w:sz w:val="18"/>
              </w:rPr>
              <w:t>Esfera de actividad</w:t>
            </w:r>
          </w:p>
        </w:tc>
        <w:tc>
          <w:tcPr>
            <w:tcW w:w="7195" w:type="dxa"/>
            <w:gridSpan w:val="6"/>
          </w:tcPr>
          <w:p w:rsidR="00E40697" w:rsidRDefault="00E40697" w:rsidP="0068478B"/>
          <w:p w:rsidR="00E40697" w:rsidRPr="006D665D" w:rsidRDefault="00E40697" w:rsidP="0068478B"/>
        </w:tc>
      </w:tr>
      <w:tr w:rsidR="00E40697" w:rsidRPr="002A136A" w:rsidTr="0068478B">
        <w:trPr>
          <w:trHeight w:val="222"/>
        </w:trPr>
        <w:tc>
          <w:tcPr>
            <w:tcW w:w="2127" w:type="dxa"/>
          </w:tcPr>
          <w:p w:rsidR="00E40697" w:rsidRPr="006D665D" w:rsidRDefault="00E40697" w:rsidP="0068478B">
            <w:pPr>
              <w:jc w:val="left"/>
            </w:pPr>
            <w:r w:rsidRPr="006D665D">
              <w:rPr>
                <w:b/>
                <w:sz w:val="18"/>
              </w:rPr>
              <w:t>Nombres y datos</w:t>
            </w:r>
            <w:r>
              <w:rPr>
                <w:b/>
                <w:sz w:val="18"/>
              </w:rPr>
              <w:t xml:space="preserve"> </w:t>
            </w:r>
            <w:r w:rsidRPr="006D665D">
              <w:rPr>
                <w:b/>
                <w:sz w:val="18"/>
              </w:rPr>
              <w:t>de contacto de las contrapartes del proyecto y las instituciones de contraparte (comenzando con</w:t>
            </w:r>
            <w:r>
              <w:rPr>
                <w:b/>
                <w:sz w:val="18"/>
              </w:rPr>
              <w:t xml:space="preserve"> </w:t>
            </w:r>
            <w:r w:rsidRPr="006D665D">
              <w:rPr>
                <w:b/>
                <w:sz w:val="18"/>
              </w:rPr>
              <w:t>la contraparte principal)</w:t>
            </w:r>
          </w:p>
        </w:tc>
        <w:tc>
          <w:tcPr>
            <w:tcW w:w="7195" w:type="dxa"/>
            <w:gridSpan w:val="6"/>
          </w:tcPr>
          <w:p w:rsidR="00E40697" w:rsidRPr="00F00C36" w:rsidRDefault="00CD0799" w:rsidP="0068478B">
            <w:pPr>
              <w:rPr>
                <w:color w:val="auto"/>
              </w:rPr>
            </w:pPr>
            <w:r w:rsidRPr="00F00C36">
              <w:rPr>
                <w:b/>
                <w:color w:val="auto"/>
              </w:rPr>
              <w:t>-</w:t>
            </w:r>
            <w:r w:rsidR="00E40697" w:rsidRPr="00F00C36">
              <w:rPr>
                <w:b/>
                <w:color w:val="auto"/>
              </w:rPr>
              <w:t>María Dolores Tenorio Castilleros.</w:t>
            </w:r>
            <w:r w:rsidR="00E40697" w:rsidRPr="00F00C36">
              <w:rPr>
                <w:color w:val="auto"/>
              </w:rPr>
              <w:t xml:space="preserve"> Instituto Nacional de Investigaciones Nucleares, México.</w:t>
            </w:r>
            <w:r w:rsidR="00993325">
              <w:rPr>
                <w:color w:val="auto"/>
              </w:rPr>
              <w:t xml:space="preserve"> </w:t>
            </w:r>
            <w:r w:rsidR="00E40697" w:rsidRPr="00993325">
              <w:rPr>
                <w:color w:val="5B9BD5" w:themeColor="accent1"/>
              </w:rPr>
              <w:t>dolores.tenorio@inin.gob.mx</w:t>
            </w:r>
          </w:p>
          <w:p w:rsidR="00E40697" w:rsidRDefault="00CD0799" w:rsidP="00E40697">
            <w:r w:rsidRPr="00F00C36">
              <w:rPr>
                <w:b/>
                <w:color w:val="auto"/>
              </w:rPr>
              <w:t>-</w:t>
            </w:r>
            <w:r w:rsidR="00E40697" w:rsidRPr="00F00C36">
              <w:rPr>
                <w:b/>
                <w:color w:val="auto"/>
              </w:rPr>
              <w:t>Rita Pla,</w:t>
            </w:r>
            <w:r w:rsidR="00E40697" w:rsidRPr="00F00C36">
              <w:rPr>
                <w:color w:val="auto"/>
              </w:rPr>
              <w:t xml:space="preserve"> </w:t>
            </w:r>
            <w:r w:rsidR="00E40697">
              <w:t xml:space="preserve">Comisión Nacional de Energía Atómica (CNEA). Centro Atómico Ezeiza (CAE).  Tel. 541141258572. Email: </w:t>
            </w:r>
            <w:hyperlink r:id="rId8" w:history="1">
              <w:r w:rsidR="00E40697" w:rsidRPr="001A64AF">
                <w:rPr>
                  <w:rStyle w:val="Hipervnculo"/>
                </w:rPr>
                <w:t>rpla@cae.cnea.gov.ar</w:t>
              </w:r>
            </w:hyperlink>
            <w:r w:rsidR="00E40697">
              <w:t xml:space="preserve">. </w:t>
            </w:r>
          </w:p>
          <w:p w:rsidR="00CD0799" w:rsidRDefault="00CD0799" w:rsidP="00E40697">
            <w:r>
              <w:t xml:space="preserve">-Sorge Alonzo Oporto Almaraz. IBTEN Bolovia. Tel.: 59122433481. Email: </w:t>
            </w:r>
            <w:hyperlink r:id="rId9" w:history="1">
              <w:r w:rsidRPr="001A64AF">
                <w:rPr>
                  <w:rStyle w:val="Hipervnculo"/>
                </w:rPr>
                <w:t>sorgeoporto@gmail.com</w:t>
              </w:r>
            </w:hyperlink>
          </w:p>
          <w:p w:rsidR="00CD0799" w:rsidRDefault="00CD0799" w:rsidP="00E40697">
            <w:r>
              <w:t>-</w:t>
            </w:r>
            <w:r w:rsidRPr="003310E3">
              <w:rPr>
                <w:b/>
              </w:rPr>
              <w:t>Pablo Antoni</w:t>
            </w:r>
            <w:r w:rsidR="0003185F">
              <w:rPr>
                <w:b/>
              </w:rPr>
              <w:t>o</w:t>
            </w:r>
            <w:r w:rsidRPr="003310E3">
              <w:rPr>
                <w:b/>
              </w:rPr>
              <w:t xml:space="preserve"> Vasquez Salvador</w:t>
            </w:r>
            <w:r>
              <w:t xml:space="preserve">. Instituto de Pesquisas Energeticas e Nucleares (IPEN). Camissao Nacional de Energía Nuclear (CNEN) Brazil. Tel.: 551131339881. Email: </w:t>
            </w:r>
            <w:hyperlink r:id="rId10" w:history="1">
              <w:r w:rsidRPr="001A64AF">
                <w:rPr>
                  <w:rStyle w:val="Hipervnculo"/>
                </w:rPr>
                <w:t>pavsalva@ipen.br</w:t>
              </w:r>
            </w:hyperlink>
          </w:p>
          <w:p w:rsidR="00CD0799" w:rsidRDefault="003310E3" w:rsidP="00CD0799">
            <w:pPr>
              <w:jc w:val="left"/>
            </w:pPr>
            <w:r>
              <w:t>-</w:t>
            </w:r>
            <w:r w:rsidR="00CD0799" w:rsidRPr="003310E3">
              <w:rPr>
                <w:b/>
              </w:rPr>
              <w:t>Mr Luis Muñoz Anrique</w:t>
            </w:r>
            <w:r w:rsidR="00CD0799">
              <w:t xml:space="preserve">. Departamento de Aplicaciones Nucleares Comisión Chilena de Energía Nuclear (CCHEN), Chile. Email: </w:t>
            </w:r>
            <w:hyperlink r:id="rId11" w:history="1">
              <w:r w:rsidR="00CD0799" w:rsidRPr="001A64AF">
                <w:rPr>
                  <w:rStyle w:val="Hipervnculo"/>
                </w:rPr>
                <w:t>lmunoz@cchen.cl</w:t>
              </w:r>
            </w:hyperlink>
          </w:p>
          <w:p w:rsidR="003310E3" w:rsidRPr="008F1BCF" w:rsidRDefault="003310E3" w:rsidP="003310E3">
            <w:pPr>
              <w:rPr>
                <w:color w:val="00B0F0"/>
                <w:u w:val="single"/>
              </w:rPr>
            </w:pPr>
            <w:r>
              <w:t>-</w:t>
            </w:r>
            <w:r w:rsidRPr="00A30E2F">
              <w:t xml:space="preserve"> </w:t>
            </w:r>
            <w:r w:rsidRPr="003310E3">
              <w:rPr>
                <w:b/>
              </w:rPr>
              <w:t>Ariadna Yalecxis Mendoza Cuervas</w:t>
            </w:r>
            <w:r>
              <w:t xml:space="preserve">. Laboratorio de Arqueometría de la Oficina del Historiador de la Ciudad de Cuba. Email: </w:t>
            </w:r>
            <w:r w:rsidR="009D167D">
              <w:t>ari.mendoz0@gmail.com</w:t>
            </w:r>
            <w:r w:rsidR="008F1BCF">
              <w:rPr>
                <w:color w:val="00B0F0"/>
                <w:u w:val="single"/>
              </w:rPr>
              <w:t xml:space="preserve">.                                                                                                                                                                                                                                                                                                                                                                                                                                                                                                                                                                                                                                                                                                                                                   </w:t>
            </w:r>
          </w:p>
          <w:p w:rsidR="00CD0799" w:rsidRDefault="003310E3" w:rsidP="00CD0799">
            <w:pPr>
              <w:jc w:val="left"/>
              <w:rPr>
                <w:rStyle w:val="Hipervnculo"/>
              </w:rPr>
            </w:pPr>
            <w:r>
              <w:t>-</w:t>
            </w:r>
            <w:r w:rsidRPr="00A30E2F">
              <w:t xml:space="preserve"> </w:t>
            </w:r>
            <w:r w:rsidRPr="003310E3">
              <w:rPr>
                <w:b/>
              </w:rPr>
              <w:t>Ms Martha Elizabeth Romero Bastidas</w:t>
            </w:r>
            <w:r w:rsidRPr="00A30E2F">
              <w:br/>
              <w:t xml:space="preserve">Instituto Nacional de </w:t>
            </w:r>
            <w:r>
              <w:t>Patrimonio Cultural del Ecuador</w:t>
            </w:r>
            <w:r>
              <w:br/>
              <w:t>ECUADOR. Tel.: 0059 32 2227927</w:t>
            </w:r>
            <w:r w:rsidRPr="00A30E2F">
              <w:br/>
              <w:t xml:space="preserve">EMail: </w:t>
            </w:r>
            <w:hyperlink r:id="rId12" w:history="1">
              <w:r w:rsidRPr="00500371">
                <w:rPr>
                  <w:rStyle w:val="Hipervnculo"/>
                </w:rPr>
                <w:t>martha.romero@inpc.gob.ec</w:t>
              </w:r>
            </w:hyperlink>
          </w:p>
          <w:p w:rsidR="003310E3" w:rsidRDefault="00FE5BB4" w:rsidP="00CD0799">
            <w:pPr>
              <w:jc w:val="left"/>
              <w:rPr>
                <w:rStyle w:val="Hipervnculo"/>
                <w:color w:val="auto"/>
                <w:sz w:val="24"/>
                <w:szCs w:val="24"/>
                <w:u w:val="none"/>
              </w:rPr>
            </w:pPr>
            <w:r w:rsidRPr="0003185F">
              <w:rPr>
                <w:rStyle w:val="Hipervnculo"/>
                <w:b/>
                <w:color w:val="auto"/>
                <w:u w:val="none"/>
              </w:rPr>
              <w:t>-</w:t>
            </w:r>
            <w:r w:rsidR="003310E3" w:rsidRPr="0003185F">
              <w:rPr>
                <w:rStyle w:val="Hipervnculo"/>
                <w:b/>
                <w:color w:val="auto"/>
                <w:u w:val="none"/>
              </w:rPr>
              <w:t>Sra. Paula Olivera</w:t>
            </w:r>
            <w:r>
              <w:rPr>
                <w:rStyle w:val="Hipervnculo"/>
                <w:b/>
                <w:color w:val="auto"/>
                <w:u w:val="none"/>
              </w:rPr>
              <w:t xml:space="preserve"> de Lescano</w:t>
            </w:r>
            <w:r w:rsidRPr="00FE5BB4">
              <w:rPr>
                <w:rStyle w:val="Hipervnculo"/>
                <w:color w:val="auto"/>
                <w:sz w:val="24"/>
                <w:szCs w:val="24"/>
                <w:u w:val="none"/>
              </w:rPr>
              <w:t xml:space="preserve">. Instituto Peruano de Energía Nuclear. </w:t>
            </w:r>
            <w:hyperlink r:id="rId13" w:history="1">
              <w:r w:rsidRPr="00FE5BB4">
                <w:rPr>
                  <w:rStyle w:val="Hipervnculo"/>
                  <w:sz w:val="24"/>
                  <w:szCs w:val="24"/>
                </w:rPr>
                <w:t>polivera@ipen.gob.pe</w:t>
              </w:r>
            </w:hyperlink>
            <w:r w:rsidRPr="00FE5BB4">
              <w:rPr>
                <w:rStyle w:val="Hipervnculo"/>
                <w:color w:val="auto"/>
                <w:sz w:val="24"/>
                <w:szCs w:val="24"/>
                <w:u w:val="none"/>
              </w:rPr>
              <w:t>. Tel.: 5114885050</w:t>
            </w:r>
            <w:r w:rsidR="009F5771">
              <w:rPr>
                <w:rStyle w:val="Hipervnculo"/>
                <w:color w:val="auto"/>
                <w:sz w:val="24"/>
                <w:szCs w:val="24"/>
                <w:u w:val="none"/>
              </w:rPr>
              <w:t xml:space="preserve"> </w:t>
            </w:r>
            <w:r w:rsidRPr="00FE5BB4">
              <w:rPr>
                <w:rStyle w:val="Hipervnculo"/>
                <w:color w:val="auto"/>
                <w:sz w:val="24"/>
                <w:szCs w:val="24"/>
                <w:u w:val="none"/>
              </w:rPr>
              <w:t>anexo 237, 235</w:t>
            </w:r>
            <w:r w:rsidR="008D02AE">
              <w:rPr>
                <w:rStyle w:val="Hipervnculo"/>
                <w:color w:val="auto"/>
                <w:sz w:val="24"/>
                <w:szCs w:val="24"/>
                <w:u w:val="none"/>
              </w:rPr>
              <w:t>.</w:t>
            </w:r>
          </w:p>
          <w:p w:rsidR="008D02AE" w:rsidRPr="00993325" w:rsidRDefault="008D02AE" w:rsidP="00CD0799">
            <w:pPr>
              <w:jc w:val="left"/>
              <w:rPr>
                <w:lang w:val="en-US"/>
              </w:rPr>
            </w:pPr>
            <w:r w:rsidRPr="008D02AE">
              <w:rPr>
                <w:sz w:val="24"/>
                <w:szCs w:val="24"/>
              </w:rPr>
              <w:t>-</w:t>
            </w:r>
            <w:r w:rsidRPr="00A30E2F">
              <w:t xml:space="preserve"> </w:t>
            </w:r>
            <w:r w:rsidRPr="008D02AE">
              <w:rPr>
                <w:b/>
                <w:sz w:val="24"/>
                <w:szCs w:val="24"/>
              </w:rPr>
              <w:t>Ms Rosario Odino</w:t>
            </w:r>
            <w:r>
              <w:t xml:space="preserve">. Ministerio de Industria, Energía y Minería. </w:t>
            </w:r>
            <w:r w:rsidR="0003185F" w:rsidRPr="00993325">
              <w:rPr>
                <w:lang w:val="en-US"/>
              </w:rPr>
              <w:t>URUGUAY</w:t>
            </w:r>
            <w:r w:rsidRPr="00993325">
              <w:rPr>
                <w:lang w:val="en-US"/>
              </w:rPr>
              <w:t>.</w:t>
            </w:r>
          </w:p>
          <w:p w:rsidR="008D02AE" w:rsidRDefault="008D02AE" w:rsidP="00CD0799">
            <w:pPr>
              <w:jc w:val="left"/>
              <w:rPr>
                <w:rStyle w:val="Hipervnculo"/>
                <w:lang w:val="en-US"/>
              </w:rPr>
            </w:pPr>
            <w:r w:rsidRPr="008D02AE">
              <w:rPr>
                <w:lang w:val="en-US"/>
              </w:rPr>
              <w:t>Tel.: 00598 2 4813119</w:t>
            </w:r>
            <w:r w:rsidRPr="008D02AE">
              <w:rPr>
                <w:lang w:val="en-US"/>
              </w:rPr>
              <w:br/>
              <w:t xml:space="preserve">EMail: </w:t>
            </w:r>
            <w:hyperlink r:id="rId14" w:history="1">
              <w:r w:rsidRPr="008D02AE">
                <w:rPr>
                  <w:rStyle w:val="Hipervnculo"/>
                  <w:lang w:val="en-US"/>
                </w:rPr>
                <w:t>braccoboksar@montevideo.com.uy</w:t>
              </w:r>
            </w:hyperlink>
          </w:p>
          <w:p w:rsidR="006E0B30" w:rsidRDefault="002A136A" w:rsidP="00CD0799">
            <w:pPr>
              <w:jc w:val="left"/>
              <w:rPr>
                <w:rStyle w:val="Hipervnculo"/>
                <w:color w:val="auto"/>
                <w:u w:val="none"/>
              </w:rPr>
            </w:pPr>
            <w:r>
              <w:rPr>
                <w:rStyle w:val="Hipervnculo"/>
                <w:color w:val="auto"/>
                <w:u w:val="none"/>
              </w:rPr>
              <w:t>-</w:t>
            </w:r>
            <w:r w:rsidR="00D01C95" w:rsidRPr="002A136A">
              <w:rPr>
                <w:rStyle w:val="Hipervnculo"/>
                <w:color w:val="auto"/>
                <w:u w:val="none"/>
              </w:rPr>
              <w:t>Roxana</w:t>
            </w:r>
            <w:r w:rsidR="00B058D9">
              <w:rPr>
                <w:rStyle w:val="Hipervnculo"/>
                <w:color w:val="auto"/>
                <w:u w:val="none"/>
              </w:rPr>
              <w:t xml:space="preserve"> Yovana</w:t>
            </w:r>
            <w:r w:rsidR="00D01C95" w:rsidRPr="002A136A">
              <w:rPr>
                <w:rStyle w:val="Hipervnculo"/>
                <w:color w:val="auto"/>
                <w:u w:val="none"/>
              </w:rPr>
              <w:t xml:space="preserve"> Pino</w:t>
            </w:r>
            <w:r w:rsidR="00B058D9">
              <w:rPr>
                <w:rStyle w:val="Hipervnculo"/>
                <w:color w:val="auto"/>
                <w:u w:val="none"/>
              </w:rPr>
              <w:t xml:space="preserve"> Guerrero</w:t>
            </w:r>
            <w:r w:rsidR="00D01C95" w:rsidRPr="002A136A">
              <w:rPr>
                <w:rStyle w:val="Hipervnculo"/>
                <w:color w:val="auto"/>
                <w:u w:val="none"/>
              </w:rPr>
              <w:t>.</w:t>
            </w:r>
            <w:r w:rsidRPr="002A136A">
              <w:rPr>
                <w:rStyle w:val="Hipervnculo"/>
                <w:color w:val="auto"/>
                <w:u w:val="none"/>
              </w:rPr>
              <w:t xml:space="preserve"> </w:t>
            </w:r>
          </w:p>
          <w:p w:rsidR="00BA5E5A" w:rsidRPr="002A136A" w:rsidRDefault="00BA5E5A" w:rsidP="00CD0799">
            <w:pPr>
              <w:jc w:val="left"/>
              <w:rPr>
                <w:rStyle w:val="Hipervnculo"/>
                <w:color w:val="auto"/>
                <w:u w:val="none"/>
              </w:rPr>
            </w:pPr>
          </w:p>
          <w:p w:rsidR="00D01C95" w:rsidRDefault="006E0B30" w:rsidP="0077553C">
            <w:pPr>
              <w:spacing w:after="0" w:line="240" w:lineRule="auto"/>
              <w:ind w:left="0" w:firstLine="0"/>
              <w:jc w:val="left"/>
              <w:rPr>
                <w:rStyle w:val="Hipervnculo"/>
              </w:rPr>
            </w:pPr>
            <w:r>
              <w:rPr>
                <w:rFonts w:ascii="Calibri" w:hAnsi="Calibri" w:cs="Calibri"/>
              </w:rPr>
              <w:t xml:space="preserve">Instituto Nacional de Cultura-Dirección Nacional del Patrimonio Histórico </w:t>
            </w:r>
            <w:r w:rsidRPr="00E16512">
              <w:rPr>
                <w:rFonts w:ascii="Calibri" w:hAnsi="Calibri" w:cs="Calibri"/>
                <w:b/>
                <w:color w:val="auto"/>
              </w:rPr>
              <w:t>Panamá</w:t>
            </w:r>
            <w:r>
              <w:rPr>
                <w:rFonts w:ascii="Calibri" w:hAnsi="Calibri" w:cs="Calibri"/>
              </w:rPr>
              <w:t>.</w:t>
            </w:r>
            <w:r w:rsidR="0077553C">
              <w:rPr>
                <w:rFonts w:ascii="Calibri" w:hAnsi="Calibri" w:cs="Calibri"/>
              </w:rPr>
              <w:t xml:space="preserve"> </w:t>
            </w:r>
            <w:hyperlink r:id="rId15" w:history="1">
              <w:r w:rsidR="00E16512" w:rsidRPr="00684FE7">
                <w:rPr>
                  <w:rStyle w:val="Hipervnculo"/>
                </w:rPr>
                <w:t>pinoroxana@yahoo.com</w:t>
              </w:r>
            </w:hyperlink>
          </w:p>
          <w:p w:rsidR="00BA5E5A" w:rsidRDefault="00BA5E5A" w:rsidP="0077553C">
            <w:pPr>
              <w:spacing w:after="0" w:line="240" w:lineRule="auto"/>
              <w:ind w:left="0" w:firstLine="0"/>
              <w:jc w:val="left"/>
              <w:rPr>
                <w:rStyle w:val="Hipervnculo"/>
                <w:color w:val="auto"/>
                <w:u w:val="none"/>
              </w:rPr>
            </w:pPr>
          </w:p>
          <w:p w:rsidR="00B058D9" w:rsidRDefault="00B058D9" w:rsidP="00B058D9">
            <w:pPr>
              <w:spacing w:after="0" w:line="240" w:lineRule="auto"/>
              <w:ind w:left="0" w:firstLine="0"/>
              <w:jc w:val="left"/>
              <w:rPr>
                <w:rFonts w:ascii="Calibri" w:hAnsi="Calibri" w:cs="Calibri"/>
              </w:rPr>
            </w:pPr>
            <w:r>
              <w:rPr>
                <w:rFonts w:ascii="Calibri" w:hAnsi="Calibri" w:cs="Calibri"/>
              </w:rPr>
              <w:t>-Walter Vargas Segura.</w:t>
            </w:r>
            <w:r w:rsidR="00AE0DA7">
              <w:rPr>
                <w:rFonts w:ascii="Calibri" w:hAnsi="Calibri" w:cs="Calibri"/>
              </w:rPr>
              <w:t xml:space="preserve"> Tecnológico de Costa Rica. Tel.: 25502294, </w:t>
            </w:r>
            <w:r w:rsidR="00AE0DA7" w:rsidRPr="00437B7B">
              <w:rPr>
                <w:rFonts w:ascii="Calibri" w:hAnsi="Calibri" w:cs="Calibri"/>
                <w:color w:val="0070C0"/>
              </w:rPr>
              <w:t xml:space="preserve">walvargas@tec.ac.cr </w:t>
            </w:r>
          </w:p>
          <w:p w:rsidR="00B058D9" w:rsidRDefault="00B058D9" w:rsidP="0077553C">
            <w:pPr>
              <w:spacing w:after="0" w:line="240" w:lineRule="auto"/>
              <w:ind w:left="0" w:firstLine="0"/>
              <w:jc w:val="left"/>
              <w:rPr>
                <w:rStyle w:val="Hipervnculo"/>
                <w:color w:val="auto"/>
                <w:u w:val="none"/>
              </w:rPr>
            </w:pPr>
          </w:p>
          <w:p w:rsidR="00E16512" w:rsidRPr="0077553C" w:rsidRDefault="00E16512" w:rsidP="0077553C">
            <w:pPr>
              <w:spacing w:after="0" w:line="240" w:lineRule="auto"/>
              <w:ind w:left="0" w:firstLine="0"/>
              <w:jc w:val="left"/>
              <w:rPr>
                <w:rStyle w:val="Hipervnculo"/>
                <w:rFonts w:ascii="Calibri" w:hAnsi="Calibri" w:cs="Calibri"/>
                <w:color w:val="000000"/>
                <w:u w:val="none"/>
              </w:rPr>
            </w:pPr>
          </w:p>
          <w:p w:rsidR="00CD0799" w:rsidRPr="002A136A" w:rsidRDefault="00CD0799" w:rsidP="00FC4B12">
            <w:pPr>
              <w:jc w:val="left"/>
              <w:rPr>
                <w:color w:val="auto"/>
                <w:sz w:val="24"/>
                <w:szCs w:val="24"/>
              </w:rPr>
            </w:pPr>
          </w:p>
          <w:p w:rsidR="00CD0799" w:rsidRDefault="00BE64EB" w:rsidP="006A3EE1">
            <w:pPr>
              <w:jc w:val="left"/>
              <w:rPr>
                <w:rStyle w:val="Hipervnculo"/>
                <w:rFonts w:ascii="Arial" w:hAnsi="Arial" w:cs="Arial"/>
                <w:sz w:val="20"/>
                <w:szCs w:val="20"/>
                <w:shd w:val="clear" w:color="auto" w:fill="FFFFFF"/>
              </w:rPr>
            </w:pPr>
            <w:r>
              <w:t>-Santiago Duval. Dirección Nacional de Patrimonio Monumental del Ministerio de Cultura</w:t>
            </w:r>
            <w:r w:rsidRPr="00432EFB">
              <w:rPr>
                <w:b/>
              </w:rPr>
              <w:t xml:space="preserve">. </w:t>
            </w:r>
            <w:r w:rsidR="00EE1C9F" w:rsidRPr="00432EFB">
              <w:rPr>
                <w:b/>
              </w:rPr>
              <w:t>República</w:t>
            </w:r>
            <w:r w:rsidRPr="00432EFB">
              <w:rPr>
                <w:b/>
              </w:rPr>
              <w:t xml:space="preserve"> Dominicana.</w:t>
            </w:r>
            <w:r w:rsidR="00172BA9">
              <w:rPr>
                <w:rFonts w:ascii="Arial" w:hAnsi="Arial" w:cs="Arial"/>
                <w:color w:val="606060"/>
                <w:sz w:val="20"/>
                <w:szCs w:val="20"/>
                <w:shd w:val="clear" w:color="auto" w:fill="FFFFFF"/>
              </w:rPr>
              <w:t xml:space="preserve"> </w:t>
            </w:r>
            <w:hyperlink r:id="rId16" w:history="1">
              <w:r w:rsidR="00FB1E37" w:rsidRPr="002732CC">
                <w:rPr>
                  <w:rStyle w:val="Hipervnculo"/>
                  <w:rFonts w:ascii="Arial" w:hAnsi="Arial" w:cs="Arial"/>
                  <w:sz w:val="20"/>
                  <w:szCs w:val="20"/>
                  <w:shd w:val="clear" w:color="auto" w:fill="FFFFFF"/>
                </w:rPr>
                <w:t>sduvalb@gmail.com</w:t>
              </w:r>
            </w:hyperlink>
          </w:p>
          <w:p w:rsidR="00BA5E5A" w:rsidRDefault="00BA5E5A" w:rsidP="006A3EE1">
            <w:pPr>
              <w:jc w:val="left"/>
              <w:rPr>
                <w:rFonts w:ascii="Arial" w:hAnsi="Arial" w:cs="Arial"/>
                <w:color w:val="5B9BD5" w:themeColor="accent1"/>
                <w:sz w:val="20"/>
                <w:szCs w:val="20"/>
                <w:shd w:val="clear" w:color="auto" w:fill="FFFFFF"/>
              </w:rPr>
            </w:pPr>
          </w:p>
          <w:p w:rsidR="00FB1E37" w:rsidRPr="006E0752" w:rsidRDefault="00FB1E37" w:rsidP="006A3EE1">
            <w:pPr>
              <w:jc w:val="left"/>
              <w:rPr>
                <w:color w:val="auto"/>
              </w:rPr>
            </w:pPr>
            <w:r w:rsidRPr="006E0752">
              <w:rPr>
                <w:rFonts w:ascii="Arial" w:hAnsi="Arial" w:cs="Arial"/>
                <w:b/>
                <w:color w:val="auto"/>
                <w:sz w:val="20"/>
                <w:szCs w:val="20"/>
                <w:shd w:val="clear" w:color="auto" w:fill="FFFFFF"/>
              </w:rPr>
              <w:t>Bolivia</w:t>
            </w:r>
            <w:r w:rsidRPr="006E0752">
              <w:rPr>
                <w:rFonts w:ascii="Arial" w:hAnsi="Arial" w:cs="Arial"/>
                <w:color w:val="auto"/>
                <w:sz w:val="20"/>
                <w:szCs w:val="20"/>
                <w:shd w:val="clear" w:color="auto" w:fill="FFFFFF"/>
              </w:rPr>
              <w:t>. Ms Heidi Ruth Mamani Tola</w:t>
            </w:r>
            <w:r w:rsidR="006E0752" w:rsidRPr="006E0752">
              <w:rPr>
                <w:rFonts w:ascii="Arial" w:hAnsi="Arial" w:cs="Arial"/>
                <w:color w:val="auto"/>
                <w:sz w:val="20"/>
                <w:szCs w:val="20"/>
                <w:shd w:val="clear" w:color="auto" w:fill="FFFFFF"/>
              </w:rPr>
              <w:t xml:space="preserve">. Instituto Boliviano de Ciencia y Tecnología Nuclear. Email: </w:t>
            </w:r>
            <w:hyperlink r:id="rId17" w:history="1">
              <w:r w:rsidR="004A680A" w:rsidRPr="005279D4">
                <w:rPr>
                  <w:rStyle w:val="Hipervnculo"/>
                  <w:rFonts w:ascii="Arial" w:hAnsi="Arial" w:cs="Arial"/>
                  <w:sz w:val="20"/>
                  <w:szCs w:val="20"/>
                  <w:shd w:val="clear" w:color="auto" w:fill="FFFFFF"/>
                </w:rPr>
                <w:t>bexthot@hotmail.com</w:t>
              </w:r>
            </w:hyperlink>
            <w:r w:rsidR="004A680A">
              <w:rPr>
                <w:rFonts w:ascii="Arial" w:hAnsi="Arial" w:cs="Arial"/>
                <w:color w:val="auto"/>
                <w:sz w:val="20"/>
                <w:szCs w:val="20"/>
                <w:shd w:val="clear" w:color="auto" w:fill="FFFFFF"/>
              </w:rPr>
              <w:t xml:space="preserve"> Tel.: (591-2)2800095.</w:t>
            </w:r>
          </w:p>
          <w:p w:rsidR="00E40697" w:rsidRPr="002A136A" w:rsidRDefault="00DE7EBF" w:rsidP="00CD0799">
            <w:pPr>
              <w:rPr>
                <w:highlight w:val="yellow"/>
              </w:rPr>
            </w:pPr>
            <w:r w:rsidRPr="00DE7EBF">
              <w:t>Celular: (591)65625882</w:t>
            </w:r>
          </w:p>
        </w:tc>
      </w:tr>
      <w:tr w:rsidR="00E40697" w:rsidRPr="002A136A" w:rsidTr="0068478B">
        <w:trPr>
          <w:trHeight w:val="127"/>
        </w:trPr>
        <w:tc>
          <w:tcPr>
            <w:tcW w:w="2127" w:type="dxa"/>
            <w:shd w:val="clear" w:color="auto" w:fill="D9D9D9"/>
            <w:hideMark/>
          </w:tcPr>
          <w:p w:rsidR="00E40697" w:rsidRPr="002A136A" w:rsidRDefault="00E40697" w:rsidP="0068478B">
            <w:pPr>
              <w:jc w:val="left"/>
              <w:rPr>
                <w:b/>
                <w:sz w:val="12"/>
              </w:rPr>
            </w:pPr>
          </w:p>
        </w:tc>
        <w:tc>
          <w:tcPr>
            <w:tcW w:w="7195" w:type="dxa"/>
            <w:gridSpan w:val="6"/>
            <w:shd w:val="clear" w:color="auto" w:fill="D9D9D9"/>
            <w:hideMark/>
          </w:tcPr>
          <w:p w:rsidR="00E40697" w:rsidRPr="002A136A" w:rsidRDefault="00E40697" w:rsidP="0068478B">
            <w:pPr>
              <w:rPr>
                <w:i/>
                <w:sz w:val="12"/>
              </w:rPr>
            </w:pPr>
          </w:p>
        </w:tc>
      </w:tr>
      <w:tr w:rsidR="00E40697" w:rsidRPr="001C6D51" w:rsidTr="0068478B">
        <w:trPr>
          <w:trHeight w:val="1190"/>
        </w:trPr>
        <w:tc>
          <w:tcPr>
            <w:tcW w:w="2127" w:type="dxa"/>
            <w:hideMark/>
          </w:tcPr>
          <w:p w:rsidR="00E40697" w:rsidRPr="006D665D" w:rsidRDefault="00E40697" w:rsidP="0068478B">
            <w:pPr>
              <w:jc w:val="left"/>
              <w:rPr>
                <w:b/>
                <w:sz w:val="18"/>
              </w:rPr>
            </w:pPr>
            <w:r w:rsidRPr="006D665D">
              <w:rPr>
                <w:b/>
                <w:sz w:val="18"/>
              </w:rPr>
              <w:t>Análisis de los problemas/</w:t>
            </w:r>
            <w:r>
              <w:rPr>
                <w:b/>
                <w:sz w:val="18"/>
              </w:rPr>
              <w:t>deficiencias/</w:t>
            </w:r>
            <w:r w:rsidRPr="006D665D">
              <w:rPr>
                <w:b/>
                <w:sz w:val="18"/>
              </w:rPr>
              <w:t>necesidades regionales</w:t>
            </w:r>
          </w:p>
          <w:p w:rsidR="00E40697" w:rsidRPr="006D665D" w:rsidRDefault="00E40697" w:rsidP="0068478B">
            <w:pPr>
              <w:jc w:val="left"/>
              <w:rPr>
                <w:b/>
                <w:sz w:val="18"/>
              </w:rPr>
            </w:pPr>
          </w:p>
        </w:tc>
        <w:tc>
          <w:tcPr>
            <w:tcW w:w="7195" w:type="dxa"/>
            <w:gridSpan w:val="6"/>
            <w:hideMark/>
          </w:tcPr>
          <w:p w:rsidR="00F35F37" w:rsidRDefault="00F35F37" w:rsidP="00F35F37">
            <w:pPr>
              <w:rPr>
                <w:i/>
              </w:rPr>
            </w:pPr>
            <w:r>
              <w:rPr>
                <w:i/>
              </w:rPr>
              <w:t>En lo que respecta las diferencias de infraestructura entre los países de la región, se pueden intercambiar ideas para colaborar y obtener resultados para aumentar el conocimiento aplicado a la conservación del patrimonio cultural.</w:t>
            </w:r>
          </w:p>
          <w:p w:rsidR="00F35F37" w:rsidRDefault="00F35F37" w:rsidP="00F35F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color w:val="212121"/>
                <w:lang w:val="es-ES"/>
              </w:rPr>
            </w:pPr>
          </w:p>
          <w:p w:rsidR="0039751D" w:rsidRPr="00D75730" w:rsidRDefault="0039751D" w:rsidP="00F35F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12121"/>
                <w:lang w:val="es-ES"/>
              </w:rPr>
            </w:pPr>
            <w:r w:rsidRPr="00D75730">
              <w:rPr>
                <w:color w:val="212121"/>
                <w:lang w:val="es-ES"/>
              </w:rPr>
              <w:t>El patrimonio cultural de un país es una de las principales fuentes de conocimiento de su pasado y es un signo de identidad cultural. La conservación y transmisión de este patrimonio a las generaciones futuras es responsabilidad de toda la sociedad, ya que está compuesta por bienes en propiedad colectiva.</w:t>
            </w:r>
          </w:p>
          <w:p w:rsidR="0039751D" w:rsidRDefault="0039751D" w:rsidP="003975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12121"/>
                <w:lang w:val="es-ES"/>
              </w:rPr>
            </w:pPr>
            <w:r>
              <w:rPr>
                <w:color w:val="212121"/>
                <w:lang w:val="es-ES"/>
              </w:rPr>
              <w:t> </w:t>
            </w:r>
            <w:r w:rsidRPr="00D75730">
              <w:rPr>
                <w:color w:val="212121"/>
                <w:lang w:val="es-ES"/>
              </w:rPr>
              <w:t>La clasificación, conservación y restauración de los bienes culturales requiere conocimientos científicos, técnicos e históricos que permitan su comprensión y tratamiento y la definición de estrategias de intervención que permitan su comprensión y tratamiento más completo. Por lo tanto, es absolutamente necesario contar con una base de datos que contenga información completa, referencias cruzadas detalladas y fotografías.</w:t>
            </w:r>
          </w:p>
          <w:p w:rsidR="00EE1C9F" w:rsidRDefault="00EE1C9F" w:rsidP="003975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12121"/>
                <w:lang w:val="es-ES"/>
              </w:rPr>
            </w:pPr>
            <w:r w:rsidRPr="00D75730">
              <w:rPr>
                <w:color w:val="212121"/>
                <w:lang w:val="es-ES"/>
              </w:rPr>
              <w:t>La composición química de las obras juega un papel fundamental en la creación de los perfiles y las técnicas analíticas nucleares</w:t>
            </w:r>
            <w:r w:rsidR="0070089E">
              <w:rPr>
                <w:color w:val="212121"/>
                <w:lang w:val="es-ES"/>
              </w:rPr>
              <w:t>,</w:t>
            </w:r>
            <w:r w:rsidRPr="00D75730">
              <w:rPr>
                <w:color w:val="212121"/>
                <w:lang w:val="es-ES"/>
              </w:rPr>
              <w:t xml:space="preserve"> son especialmente adecuadas para ello. Hay muchas referencias en todo el mundo para el uso de estas técnicas para diferentes objetos patrimoniales como la cerámica, objetos de obsidiana, metales, pinturas, esculturas y restos arqueológicos, entre otros.</w:t>
            </w:r>
          </w:p>
          <w:p w:rsidR="00EE1C9F" w:rsidRDefault="00EE1C9F" w:rsidP="00EE1C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12121"/>
                <w:lang w:val="es-ES"/>
              </w:rPr>
            </w:pPr>
            <w:r w:rsidRPr="00D75730">
              <w:rPr>
                <w:color w:val="212121"/>
                <w:lang w:val="es-ES"/>
              </w:rPr>
              <w:t>La región</w:t>
            </w:r>
            <w:r>
              <w:rPr>
                <w:color w:val="212121"/>
                <w:lang w:val="es-ES"/>
              </w:rPr>
              <w:t xml:space="preserve"> de América Latina y el Caribe,</w:t>
            </w:r>
            <w:r w:rsidRPr="00D75730">
              <w:rPr>
                <w:color w:val="212121"/>
                <w:lang w:val="es-ES"/>
              </w:rPr>
              <w:t xml:space="preserve"> cuenta con experiencia e instalaciones para abordar la creación de bases de datos para la caracterización de bienes culturales. En muchos casos permitirán que las antiguas colecciones de museos puedan convertirse en una nueva fuente de información que permita comparar nuevo</w:t>
            </w:r>
            <w:r>
              <w:rPr>
                <w:color w:val="212121"/>
                <w:lang w:val="es-ES"/>
              </w:rPr>
              <w:t>s hallazgos,</w:t>
            </w:r>
            <w:r w:rsidR="00F35F37">
              <w:rPr>
                <w:color w:val="212121"/>
                <w:lang w:val="es-ES"/>
              </w:rPr>
              <w:t xml:space="preserve"> o resolver problemas de conserv</w:t>
            </w:r>
            <w:r w:rsidRPr="00D75730">
              <w:rPr>
                <w:color w:val="212121"/>
                <w:lang w:val="es-ES"/>
              </w:rPr>
              <w:t>ación, restauración, historia arqueológica o investigaciones en estos campos.</w:t>
            </w:r>
          </w:p>
          <w:p w:rsidR="00901A8C" w:rsidRDefault="00F47B69" w:rsidP="00B416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12121"/>
                <w:lang w:val="es-ES"/>
              </w:rPr>
            </w:pPr>
            <w:r w:rsidRPr="00D75730">
              <w:rPr>
                <w:color w:val="212121"/>
                <w:lang w:val="es-ES"/>
              </w:rPr>
              <w:t>El acceso a diferentes instalaciones así como el intercambio de experiencias e información será muy importante para difundir el uso de técnicas nucleares en el estudio de diferentes problemas y en servicios analíticos especiales para la sociedad.</w:t>
            </w:r>
          </w:p>
          <w:p w:rsidR="00FD057D" w:rsidRPr="00B543C2" w:rsidRDefault="00C06D7A" w:rsidP="00FD057D">
            <w:pPr>
              <w:pStyle w:val="HTMLconformatoprevio"/>
              <w:shd w:val="clear" w:color="auto" w:fill="FFFFFF"/>
              <w:rPr>
                <w:rFonts w:ascii="inherit" w:hAnsi="inherit"/>
                <w:color w:val="212121"/>
                <w:lang w:val="en-US"/>
              </w:rPr>
            </w:pPr>
            <w:r>
              <w:rPr>
                <w:rFonts w:ascii="inherit" w:hAnsi="inherit"/>
                <w:color w:val="212121"/>
                <w:lang w:val="en"/>
              </w:rPr>
              <w:t>The sponsors will be</w:t>
            </w:r>
            <w:r w:rsidRPr="00C06D7A">
              <w:rPr>
                <w:rFonts w:ascii="inherit" w:hAnsi="inherit"/>
                <w:color w:val="212121"/>
                <w:lang w:val="en"/>
              </w:rPr>
              <w:t xml:space="preserve"> the participants</w:t>
            </w:r>
            <w:r>
              <w:rPr>
                <w:rFonts w:ascii="inherit" w:hAnsi="inherit"/>
                <w:color w:val="212121"/>
                <w:lang w:val="en"/>
              </w:rPr>
              <w:t>’</w:t>
            </w:r>
            <w:r w:rsidRPr="00C06D7A">
              <w:rPr>
                <w:rFonts w:ascii="inherit" w:hAnsi="inherit"/>
                <w:color w:val="212121"/>
                <w:lang w:val="en"/>
              </w:rPr>
              <w:t xml:space="preserve"> </w:t>
            </w:r>
            <w:r>
              <w:rPr>
                <w:rFonts w:ascii="inherit" w:hAnsi="inherit"/>
                <w:color w:val="212121"/>
                <w:lang w:val="en"/>
              </w:rPr>
              <w:t>institutions because</w:t>
            </w:r>
            <w:r w:rsidR="00FD057D">
              <w:rPr>
                <w:rFonts w:ascii="inherit" w:hAnsi="inherit"/>
                <w:color w:val="212121"/>
                <w:lang w:val="en"/>
              </w:rPr>
              <w:t>, they</w:t>
            </w:r>
            <w:r>
              <w:rPr>
                <w:rFonts w:ascii="inherit" w:hAnsi="inherit"/>
                <w:color w:val="212121"/>
                <w:lang w:val="en"/>
              </w:rPr>
              <w:t xml:space="preserve"> will pay </w:t>
            </w:r>
            <w:r w:rsidRPr="00C06D7A">
              <w:rPr>
                <w:rFonts w:ascii="inherit" w:hAnsi="inherit"/>
                <w:color w:val="212121"/>
                <w:lang w:val="en"/>
              </w:rPr>
              <w:t xml:space="preserve">the salaries of </w:t>
            </w:r>
            <w:r w:rsidR="00B543C2">
              <w:rPr>
                <w:rFonts w:ascii="inherit" w:hAnsi="inherit"/>
                <w:color w:val="212121"/>
                <w:lang w:val="en"/>
              </w:rPr>
              <w:t xml:space="preserve">the </w:t>
            </w:r>
            <w:r w:rsidRPr="00C06D7A">
              <w:rPr>
                <w:rFonts w:ascii="inherit" w:hAnsi="inherit"/>
                <w:color w:val="212121"/>
                <w:lang w:val="en"/>
              </w:rPr>
              <w:t>researchers and technical staff.</w:t>
            </w:r>
            <w:r w:rsidR="00FD057D">
              <w:rPr>
                <w:rFonts w:ascii="inherit" w:hAnsi="inherit"/>
                <w:color w:val="212121"/>
                <w:lang w:val="en"/>
              </w:rPr>
              <w:t xml:space="preserve"> </w:t>
            </w:r>
            <w:r w:rsidR="00FD057D" w:rsidRPr="00B543C2">
              <w:rPr>
                <w:rFonts w:ascii="inherit" w:hAnsi="inherit"/>
                <w:color w:val="212121"/>
                <w:lang w:val="en-US"/>
              </w:rPr>
              <w:t xml:space="preserve">The </w:t>
            </w:r>
            <w:r w:rsidR="003D08BF" w:rsidRPr="00B543C2">
              <w:rPr>
                <w:rFonts w:ascii="inherit" w:hAnsi="inherit"/>
                <w:color w:val="212121"/>
                <w:lang w:val="en-US"/>
              </w:rPr>
              <w:t>institutions will</w:t>
            </w:r>
            <w:r w:rsidR="00B543C2" w:rsidRPr="00B543C2">
              <w:rPr>
                <w:rFonts w:ascii="inherit" w:hAnsi="inherit"/>
                <w:color w:val="212121"/>
                <w:lang w:val="en-US"/>
              </w:rPr>
              <w:t xml:space="preserve"> facilitate the </w:t>
            </w:r>
            <w:r w:rsidR="00FD057D" w:rsidRPr="00B543C2">
              <w:rPr>
                <w:rFonts w:ascii="inherit" w:hAnsi="inherit"/>
                <w:color w:val="212121"/>
                <w:lang w:val="en-US"/>
              </w:rPr>
              <w:t xml:space="preserve">infrastructure </w:t>
            </w:r>
            <w:r w:rsidR="00B543C2" w:rsidRPr="00B543C2">
              <w:rPr>
                <w:rFonts w:ascii="inherit" w:hAnsi="inherit"/>
                <w:color w:val="212121"/>
                <w:lang w:val="en-US"/>
              </w:rPr>
              <w:t xml:space="preserve">for the researches propose in this project.  </w:t>
            </w:r>
          </w:p>
          <w:p w:rsidR="00E40697" w:rsidRPr="00B543C2" w:rsidRDefault="00E40697" w:rsidP="00C06D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lang w:val="en-US"/>
              </w:rPr>
            </w:pPr>
          </w:p>
        </w:tc>
      </w:tr>
      <w:tr w:rsidR="00E40697" w:rsidRPr="006D665D" w:rsidTr="0068478B">
        <w:trPr>
          <w:trHeight w:val="575"/>
        </w:trPr>
        <w:tc>
          <w:tcPr>
            <w:tcW w:w="2127" w:type="dxa"/>
          </w:tcPr>
          <w:p w:rsidR="00E40697" w:rsidRPr="006D665D" w:rsidRDefault="00E40697" w:rsidP="0068478B">
            <w:pPr>
              <w:jc w:val="left"/>
            </w:pPr>
            <w:r w:rsidRPr="006D665D">
              <w:rPr>
                <w:b/>
                <w:sz w:val="18"/>
              </w:rPr>
              <w:t>¿Por qué debería</w:t>
            </w:r>
            <w:r>
              <w:rPr>
                <w:b/>
                <w:sz w:val="18"/>
              </w:rPr>
              <w:t xml:space="preserve"> </w:t>
            </w:r>
            <w:r w:rsidRPr="006D665D">
              <w:rPr>
                <w:b/>
                <w:sz w:val="18"/>
              </w:rPr>
              <w:t>ser un proyecto regional?</w:t>
            </w:r>
          </w:p>
        </w:tc>
        <w:tc>
          <w:tcPr>
            <w:tcW w:w="7195" w:type="dxa"/>
            <w:gridSpan w:val="6"/>
          </w:tcPr>
          <w:p w:rsidR="00C52764" w:rsidRPr="0070089E" w:rsidRDefault="00C52764" w:rsidP="00C52764">
            <w:pPr>
              <w:spacing w:line="240" w:lineRule="auto"/>
              <w:rPr>
                <w:sz w:val="24"/>
                <w:szCs w:val="24"/>
              </w:rPr>
            </w:pPr>
            <w:r w:rsidRPr="0070089E">
              <w:rPr>
                <w:color w:val="212121"/>
                <w:shd w:val="clear" w:color="auto" w:fill="FFFFFF"/>
              </w:rPr>
              <w:t>Los proyectos propuestos pretenden avanzar en la aplicación de técnicas de análisis nucleares y de la experiencia existente en la región para la caracterización química de los bienes del patrimonio cultural. La creación de bases de datos que contengan la caracterización de bienes culturales con atribución conocida</w:t>
            </w:r>
            <w:r w:rsidR="003E5987">
              <w:rPr>
                <w:color w:val="212121"/>
                <w:shd w:val="clear" w:color="auto" w:fill="FFFFFF"/>
              </w:rPr>
              <w:t>,</w:t>
            </w:r>
            <w:r w:rsidRPr="0070089E">
              <w:rPr>
                <w:color w:val="212121"/>
                <w:shd w:val="clear" w:color="auto" w:fill="FFFFFF"/>
              </w:rPr>
              <w:t xml:space="preserve"> además de la formación de nuevos recursos humanos con experiencia en este tema permitirá dar asistencia a las autoridades culturales, conservadores, curadores e investigadores en la restauración de los bienes del patrimonio cultural. La región se compone de países con diferentes grados de progreso en las técnicas mencionadas y, por lo tanto, un enfoque regional no sólo permitirá contar con diferentes experiencias, sino también con centros de </w:t>
            </w:r>
            <w:r w:rsidRPr="0070089E">
              <w:rPr>
                <w:color w:val="212121"/>
                <w:shd w:val="clear" w:color="auto" w:fill="FFFFFF"/>
              </w:rPr>
              <w:lastRenderedPageBreak/>
              <w:t>capacitación, análisis y evaluación de datos en la región.</w:t>
            </w:r>
          </w:p>
          <w:p w:rsidR="00E40697" w:rsidRPr="006D665D" w:rsidRDefault="00E40697" w:rsidP="00C52764">
            <w:pPr>
              <w:spacing w:after="0" w:line="240" w:lineRule="auto"/>
              <w:rPr>
                <w:i/>
              </w:rPr>
            </w:pPr>
          </w:p>
        </w:tc>
      </w:tr>
      <w:tr w:rsidR="00E40697" w:rsidRPr="006D665D" w:rsidTr="0068478B">
        <w:trPr>
          <w:trHeight w:val="113"/>
        </w:trPr>
        <w:tc>
          <w:tcPr>
            <w:tcW w:w="2127" w:type="dxa"/>
            <w:shd w:val="clear" w:color="auto" w:fill="D9D9D9"/>
            <w:hideMark/>
          </w:tcPr>
          <w:p w:rsidR="00E40697" w:rsidRPr="006D665D" w:rsidRDefault="00E40697" w:rsidP="0068478B">
            <w:pPr>
              <w:jc w:val="left"/>
              <w:rPr>
                <w:b/>
                <w:sz w:val="16"/>
              </w:rPr>
            </w:pPr>
          </w:p>
        </w:tc>
        <w:tc>
          <w:tcPr>
            <w:tcW w:w="7195" w:type="dxa"/>
            <w:gridSpan w:val="6"/>
            <w:shd w:val="clear" w:color="auto" w:fill="D9D9D9"/>
            <w:hideMark/>
          </w:tcPr>
          <w:p w:rsidR="00E40697" w:rsidRPr="006D665D" w:rsidRDefault="00E40697" w:rsidP="0068478B">
            <w:pPr>
              <w:rPr>
                <w:i/>
                <w:sz w:val="16"/>
              </w:rPr>
            </w:pPr>
          </w:p>
        </w:tc>
      </w:tr>
      <w:tr w:rsidR="00E40697" w:rsidRPr="006D665D" w:rsidTr="0068478B">
        <w:trPr>
          <w:trHeight w:val="819"/>
        </w:trPr>
        <w:tc>
          <w:tcPr>
            <w:tcW w:w="2127" w:type="dxa"/>
          </w:tcPr>
          <w:p w:rsidR="00E40697" w:rsidRPr="006D665D" w:rsidRDefault="00E40697" w:rsidP="0068478B">
            <w:pPr>
              <w:jc w:val="left"/>
              <w:rPr>
                <w:b/>
                <w:sz w:val="18"/>
              </w:rPr>
            </w:pPr>
            <w:r w:rsidRPr="006D665D">
              <w:rPr>
                <w:b/>
                <w:sz w:val="18"/>
              </w:rPr>
              <w:t>Análisis de las asociaciones y partes interesadas</w:t>
            </w:r>
          </w:p>
          <w:p w:rsidR="00E40697" w:rsidRPr="006D665D" w:rsidRDefault="00E40697" w:rsidP="0068478B">
            <w:pPr>
              <w:jc w:val="left"/>
              <w:rPr>
                <w:b/>
                <w:sz w:val="18"/>
              </w:rPr>
            </w:pPr>
          </w:p>
        </w:tc>
        <w:tc>
          <w:tcPr>
            <w:tcW w:w="7195" w:type="dxa"/>
            <w:gridSpan w:val="6"/>
          </w:tcPr>
          <w:p w:rsidR="006A3EE1" w:rsidRDefault="006A3EE1" w:rsidP="006A3EE1">
            <w:pPr>
              <w:ind w:left="0" w:firstLine="0"/>
              <w:rPr>
                <w:i/>
              </w:rPr>
            </w:pPr>
          </w:p>
          <w:p w:rsidR="006A3EE1" w:rsidRPr="0040033D" w:rsidRDefault="006A3EE1" w:rsidP="006A3EE1">
            <w:pPr>
              <w:rPr>
                <w:b/>
                <w:i/>
              </w:rPr>
            </w:pPr>
            <w:r w:rsidRPr="0040033D">
              <w:rPr>
                <w:b/>
                <w:i/>
              </w:rPr>
              <w:t>Describa el análisis realizado de las partes interesadas, indicando todas las interesadas o afectadas, los usuarios finales, los beneficiarios, los patrocinadores y los asociados identificados, y defina claramente las funciones de cada entidad.</w:t>
            </w:r>
          </w:p>
          <w:p w:rsidR="00461C90" w:rsidRPr="002E4E2B" w:rsidRDefault="006A3EE1" w:rsidP="00AC62D5">
            <w:pPr>
              <w:ind w:left="62" w:firstLine="0"/>
              <w:rPr>
                <w:i/>
              </w:rPr>
            </w:pPr>
            <w:r w:rsidRPr="002E4E2B">
              <w:rPr>
                <w:i/>
              </w:rPr>
              <w:t xml:space="preserve"> </w:t>
            </w:r>
            <w:r w:rsidR="0075552A" w:rsidRPr="002E4E2B">
              <w:rPr>
                <w:i/>
              </w:rPr>
              <w:t>Los países que cuentan con una pla</w:t>
            </w:r>
            <w:r w:rsidR="000D064D" w:rsidRPr="002E4E2B">
              <w:rPr>
                <w:i/>
              </w:rPr>
              <w:t xml:space="preserve">nta de </w:t>
            </w:r>
            <w:r w:rsidR="0075552A" w:rsidRPr="002E4E2B">
              <w:rPr>
                <w:i/>
              </w:rPr>
              <w:t>irradiación gamma como son Brasil, A</w:t>
            </w:r>
            <w:r w:rsidR="00736792" w:rsidRPr="002E4E2B">
              <w:rPr>
                <w:i/>
              </w:rPr>
              <w:t>rgentina,</w:t>
            </w:r>
            <w:r w:rsidR="000D064D" w:rsidRPr="002E4E2B">
              <w:rPr>
                <w:i/>
              </w:rPr>
              <w:t xml:space="preserve"> Perú</w:t>
            </w:r>
            <w:r w:rsidR="00736792" w:rsidRPr="002E4E2B">
              <w:rPr>
                <w:i/>
              </w:rPr>
              <w:t xml:space="preserve"> y México</w:t>
            </w:r>
            <w:r w:rsidR="007F00A1" w:rsidRPr="002E4E2B">
              <w:rPr>
                <w:i/>
              </w:rPr>
              <w:t>,</w:t>
            </w:r>
            <w:r w:rsidR="000D064D" w:rsidRPr="002E4E2B">
              <w:rPr>
                <w:i/>
              </w:rPr>
              <w:t xml:space="preserve"> </w:t>
            </w:r>
            <w:r w:rsidR="0075552A" w:rsidRPr="002E4E2B">
              <w:rPr>
                <w:i/>
              </w:rPr>
              <w:t xml:space="preserve">por lo que proponen  la aplicación de ésta técnica en la conservación y restauración de bienes del Patrimonio Cultural. </w:t>
            </w:r>
            <w:r w:rsidR="00AE30CE" w:rsidRPr="002E4E2B">
              <w:rPr>
                <w:i/>
              </w:rPr>
              <w:t xml:space="preserve">Estos países </w:t>
            </w:r>
            <w:r w:rsidR="00F47FB6" w:rsidRPr="002E4E2B">
              <w:rPr>
                <w:i/>
              </w:rPr>
              <w:t>continuar</w:t>
            </w:r>
            <w:r w:rsidR="00AE30CE" w:rsidRPr="002E4E2B">
              <w:rPr>
                <w:i/>
              </w:rPr>
              <w:t>án</w:t>
            </w:r>
            <w:r w:rsidR="00F47FB6" w:rsidRPr="002E4E2B">
              <w:rPr>
                <w:i/>
              </w:rPr>
              <w:t xml:space="preserve"> con la aplicación de la caracterización de material arqueológico</w:t>
            </w:r>
            <w:r w:rsidR="009358AA" w:rsidRPr="002E4E2B">
              <w:rPr>
                <w:i/>
              </w:rPr>
              <w:t xml:space="preserve"> con análisis por activación neutrónica, así como los países que tienen el e</w:t>
            </w:r>
            <w:r w:rsidR="00AE30CE" w:rsidRPr="002E4E2B">
              <w:rPr>
                <w:i/>
              </w:rPr>
              <w:t>quipo de FR</w:t>
            </w:r>
            <w:r w:rsidR="009358AA" w:rsidRPr="002E4E2B">
              <w:rPr>
                <w:i/>
              </w:rPr>
              <w:t>X, DRX, FTIR.</w:t>
            </w:r>
          </w:p>
          <w:p w:rsidR="009358AA" w:rsidRDefault="00164BC4" w:rsidP="0068478B">
            <w:pPr>
              <w:rPr>
                <w:i/>
              </w:rPr>
            </w:pPr>
            <w:r w:rsidRPr="00736792">
              <w:rPr>
                <w:i/>
              </w:rPr>
              <w:t xml:space="preserve">Para el estudio de componentes inorgánicos y orgánicos del patrimonio cultural, Ecuador propone aplicar las técnicas: </w:t>
            </w:r>
            <w:r w:rsidRPr="00736792">
              <w:rPr>
                <w:i/>
                <w:shd w:val="clear" w:color="auto" w:fill="FFFFFF"/>
              </w:rPr>
              <w:t>FRX, DRX, SEM-EDS, adicionalment</w:t>
            </w:r>
            <w:r w:rsidR="00B162CF" w:rsidRPr="00736792">
              <w:rPr>
                <w:i/>
                <w:shd w:val="clear" w:color="auto" w:fill="FFFFFF"/>
              </w:rPr>
              <w:t>e las técnicas no nucleares como son</w:t>
            </w:r>
            <w:r w:rsidRPr="00736792">
              <w:rPr>
                <w:i/>
                <w:shd w:val="clear" w:color="auto" w:fill="FFFFFF"/>
              </w:rPr>
              <w:t xml:space="preserve"> FTIR, CG, Reflectografía IR, Análisis multiespectral</w:t>
            </w:r>
            <w:r w:rsidR="008E1472" w:rsidRPr="00736792">
              <w:rPr>
                <w:i/>
              </w:rPr>
              <w:t>.</w:t>
            </w:r>
            <w:r w:rsidR="00AE30CE" w:rsidRPr="00736792">
              <w:rPr>
                <w:i/>
              </w:rPr>
              <w:t xml:space="preserve"> </w:t>
            </w:r>
            <w:r w:rsidR="003E5987" w:rsidRPr="00736792">
              <w:rPr>
                <w:i/>
              </w:rPr>
              <w:t>Bolivia</w:t>
            </w:r>
            <w:r w:rsidR="009358AA" w:rsidRPr="00736792">
              <w:rPr>
                <w:i/>
              </w:rPr>
              <w:t>, México,</w:t>
            </w:r>
            <w:r w:rsidR="00356365" w:rsidRPr="00736792">
              <w:rPr>
                <w:i/>
              </w:rPr>
              <w:t xml:space="preserve"> </w:t>
            </w:r>
            <w:r w:rsidR="009358AA" w:rsidRPr="00736792">
              <w:rPr>
                <w:i/>
              </w:rPr>
              <w:t xml:space="preserve">Costa Rica República Dominicana, </w:t>
            </w:r>
            <w:r w:rsidR="00AA5EEB" w:rsidRPr="00736792">
              <w:rPr>
                <w:i/>
              </w:rPr>
              <w:t>Uruguay</w:t>
            </w:r>
            <w:r w:rsidR="009358AA" w:rsidRPr="00736792">
              <w:rPr>
                <w:i/>
              </w:rPr>
              <w:t>,  que cuentan con EDXRF, FRX, SEM FTI</w:t>
            </w:r>
            <w:r w:rsidR="003E5987" w:rsidRPr="00736792">
              <w:rPr>
                <w:i/>
              </w:rPr>
              <w:t>R, espectrometría Raman, ICP-MS, proponen continuar con el estudio de pigmentos de pintura al óleo.</w:t>
            </w:r>
          </w:p>
          <w:p w:rsidR="00AA5EEB" w:rsidRPr="00736792" w:rsidRDefault="00AA5EEB" w:rsidP="0068478B">
            <w:pPr>
              <w:rPr>
                <w:i/>
              </w:rPr>
            </w:pPr>
            <w:r>
              <w:rPr>
                <w:i/>
              </w:rPr>
              <w:t>Cada institución pondrá a disposición la infraestructura que posee para poder cumplir con los objetivos que proponen llevar a cabo los investigadores y técnicos que se involucren en éste proyecto.</w:t>
            </w:r>
          </w:p>
          <w:p w:rsidR="00D60292" w:rsidRPr="00AA5EEB" w:rsidRDefault="00D60292" w:rsidP="00D60292">
            <w:pPr>
              <w:pStyle w:val="HTMLconformatoprevio"/>
              <w:shd w:val="clear" w:color="auto" w:fill="FFFFFF"/>
              <w:rPr>
                <w:rFonts w:ascii="Times New Roman" w:hAnsi="Times New Roman" w:cs="Times New Roman"/>
                <w:i/>
                <w:color w:val="212121"/>
                <w:sz w:val="22"/>
                <w:szCs w:val="22"/>
                <w:lang w:val="es-ES"/>
              </w:rPr>
            </w:pPr>
            <w:r w:rsidRPr="00AA5EEB">
              <w:rPr>
                <w:rFonts w:ascii="Times New Roman" w:hAnsi="Times New Roman" w:cs="Times New Roman"/>
                <w:i/>
                <w:sz w:val="22"/>
                <w:szCs w:val="22"/>
              </w:rPr>
              <w:t xml:space="preserve">Los beneficiaros del estudio del </w:t>
            </w:r>
            <w:r w:rsidR="003E5987" w:rsidRPr="00AA5EEB">
              <w:rPr>
                <w:rFonts w:ascii="Times New Roman" w:hAnsi="Times New Roman" w:cs="Times New Roman"/>
                <w:i/>
                <w:sz w:val="22"/>
                <w:szCs w:val="22"/>
              </w:rPr>
              <w:t>patrimonio</w:t>
            </w:r>
            <w:r w:rsidRPr="00AA5EEB">
              <w:rPr>
                <w:rFonts w:ascii="Times New Roman" w:hAnsi="Times New Roman" w:cs="Times New Roman"/>
                <w:i/>
                <w:sz w:val="22"/>
                <w:szCs w:val="22"/>
              </w:rPr>
              <w:t xml:space="preserve"> cultural serán:</w:t>
            </w:r>
            <w:r w:rsidRPr="00AA5EEB">
              <w:rPr>
                <w:rFonts w:ascii="Times New Roman" w:hAnsi="Times New Roman" w:cs="Times New Roman"/>
                <w:i/>
                <w:color w:val="212121"/>
                <w:sz w:val="22"/>
                <w:szCs w:val="22"/>
                <w:lang w:val="es-ES"/>
              </w:rPr>
              <w:t xml:space="preserve"> conservadores, curadores e investigadore</w:t>
            </w:r>
            <w:r w:rsidR="003E5987" w:rsidRPr="00AA5EEB">
              <w:rPr>
                <w:rFonts w:ascii="Times New Roman" w:hAnsi="Times New Roman" w:cs="Times New Roman"/>
                <w:i/>
                <w:color w:val="212121"/>
                <w:sz w:val="22"/>
                <w:szCs w:val="22"/>
                <w:lang w:val="es-ES"/>
              </w:rPr>
              <w:t>s de museos nacionales de provi</w:t>
            </w:r>
            <w:r w:rsidRPr="00AA5EEB">
              <w:rPr>
                <w:rFonts w:ascii="Times New Roman" w:hAnsi="Times New Roman" w:cs="Times New Roman"/>
                <w:i/>
                <w:color w:val="212121"/>
                <w:sz w:val="22"/>
                <w:szCs w:val="22"/>
                <w:lang w:val="es-ES"/>
              </w:rPr>
              <w:t>ncia</w:t>
            </w:r>
            <w:r w:rsidR="003E5987" w:rsidRPr="00AA5EEB">
              <w:rPr>
                <w:rFonts w:ascii="Times New Roman" w:hAnsi="Times New Roman" w:cs="Times New Roman"/>
                <w:i/>
                <w:color w:val="212121"/>
                <w:sz w:val="22"/>
                <w:szCs w:val="22"/>
                <w:lang w:val="es-ES"/>
              </w:rPr>
              <w:t xml:space="preserve"> y municipales, i</w:t>
            </w:r>
            <w:r w:rsidRPr="00AA5EEB">
              <w:rPr>
                <w:rFonts w:ascii="Times New Roman" w:hAnsi="Times New Roman" w:cs="Times New Roman"/>
                <w:i/>
                <w:color w:val="212121"/>
                <w:sz w:val="22"/>
                <w:szCs w:val="22"/>
                <w:lang w:val="es-ES"/>
              </w:rPr>
              <w:t xml:space="preserve">nvestigadores en los campos de </w:t>
            </w:r>
            <w:r w:rsidR="003E5987" w:rsidRPr="00AA5EEB">
              <w:rPr>
                <w:rFonts w:ascii="Times New Roman" w:hAnsi="Times New Roman" w:cs="Times New Roman"/>
                <w:i/>
                <w:color w:val="212121"/>
                <w:sz w:val="22"/>
                <w:szCs w:val="22"/>
                <w:lang w:val="es-ES"/>
              </w:rPr>
              <w:t>arqueología e historia del arte y también</w:t>
            </w:r>
          </w:p>
          <w:p w:rsidR="00D60292" w:rsidRDefault="0089189B" w:rsidP="00D60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i/>
                <w:color w:val="212121"/>
                <w:lang w:val="es-ES"/>
              </w:rPr>
            </w:pPr>
            <w:r w:rsidRPr="00AA5EEB">
              <w:rPr>
                <w:i/>
                <w:color w:val="212121"/>
                <w:lang w:val="es-ES"/>
              </w:rPr>
              <w:t>Autoridades</w:t>
            </w:r>
            <w:r w:rsidR="00D60292" w:rsidRPr="00AA5EEB">
              <w:rPr>
                <w:i/>
                <w:color w:val="212121"/>
                <w:lang w:val="es-ES"/>
              </w:rPr>
              <w:t xml:space="preserve"> e instituciones relacionadas con la conservación del patrimonio cultural.</w:t>
            </w:r>
          </w:p>
          <w:p w:rsidR="002E4E2B" w:rsidRPr="00AA5EEB" w:rsidRDefault="002E4E2B" w:rsidP="00D60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i/>
                <w:color w:val="212121"/>
                <w:lang w:val="es-ES"/>
              </w:rPr>
            </w:pPr>
            <w:r>
              <w:rPr>
                <w:i/>
                <w:color w:val="212121"/>
                <w:lang w:val="es-ES"/>
              </w:rPr>
              <w:t>Los patrocinadores serán las mismas instituciones de los participantes, se utilizará la infraestructura de cada instituci</w:t>
            </w:r>
            <w:r w:rsidR="007F4796">
              <w:rPr>
                <w:i/>
                <w:color w:val="212121"/>
                <w:lang w:val="es-ES"/>
              </w:rPr>
              <w:t>ón, así como los sueldos de los investigadores y personal técnico.</w:t>
            </w:r>
          </w:p>
          <w:p w:rsidR="00E40697" w:rsidRPr="006D665D" w:rsidRDefault="00E40697" w:rsidP="008718BC"/>
        </w:tc>
      </w:tr>
      <w:tr w:rsidR="00E40697" w:rsidRPr="006D665D" w:rsidTr="0068478B">
        <w:trPr>
          <w:trHeight w:val="113"/>
        </w:trPr>
        <w:tc>
          <w:tcPr>
            <w:tcW w:w="2127" w:type="dxa"/>
            <w:shd w:val="clear" w:color="auto" w:fill="D9D9D9"/>
            <w:hideMark/>
          </w:tcPr>
          <w:p w:rsidR="00E40697" w:rsidRPr="006D665D" w:rsidRDefault="00E40697" w:rsidP="0068478B">
            <w:pPr>
              <w:jc w:val="left"/>
              <w:rPr>
                <w:b/>
                <w:sz w:val="14"/>
              </w:rPr>
            </w:pPr>
          </w:p>
        </w:tc>
        <w:tc>
          <w:tcPr>
            <w:tcW w:w="7195" w:type="dxa"/>
            <w:gridSpan w:val="6"/>
            <w:shd w:val="clear" w:color="auto" w:fill="D9D9D9"/>
            <w:hideMark/>
          </w:tcPr>
          <w:p w:rsidR="00E40697" w:rsidRPr="006D665D" w:rsidRDefault="00E40697" w:rsidP="0068478B">
            <w:pPr>
              <w:rPr>
                <w:i/>
                <w:sz w:val="14"/>
              </w:rPr>
            </w:pPr>
          </w:p>
        </w:tc>
      </w:tr>
      <w:tr w:rsidR="00E40697" w:rsidRPr="006D665D" w:rsidTr="0068478B">
        <w:trPr>
          <w:trHeight w:val="712"/>
        </w:trPr>
        <w:tc>
          <w:tcPr>
            <w:tcW w:w="2127" w:type="dxa"/>
          </w:tcPr>
          <w:p w:rsidR="00E40697" w:rsidRPr="006D665D" w:rsidRDefault="00E40697" w:rsidP="0068478B">
            <w:pPr>
              <w:jc w:val="left"/>
              <w:rPr>
                <w:b/>
                <w:sz w:val="18"/>
              </w:rPr>
            </w:pPr>
            <w:r w:rsidRPr="006D665D">
              <w:rPr>
                <w:b/>
                <w:sz w:val="18"/>
              </w:rPr>
              <w:t>Objetivo general</w:t>
            </w:r>
            <w:r>
              <w:rPr>
                <w:b/>
                <w:sz w:val="18"/>
              </w:rPr>
              <w:t xml:space="preserve"> </w:t>
            </w:r>
            <w:r w:rsidRPr="006D665D">
              <w:rPr>
                <w:b/>
                <w:sz w:val="18"/>
              </w:rPr>
              <w:t>(u objetivo de desarrollo)</w:t>
            </w:r>
          </w:p>
          <w:p w:rsidR="00E40697" w:rsidRPr="006D665D" w:rsidRDefault="00E40697" w:rsidP="0068478B">
            <w:pPr>
              <w:jc w:val="left"/>
              <w:rPr>
                <w:b/>
                <w:sz w:val="18"/>
              </w:rPr>
            </w:pPr>
          </w:p>
        </w:tc>
        <w:tc>
          <w:tcPr>
            <w:tcW w:w="7195" w:type="dxa"/>
            <w:gridSpan w:val="6"/>
          </w:tcPr>
          <w:p w:rsidR="000E7112" w:rsidRPr="004C7789" w:rsidRDefault="000E7112" w:rsidP="00D326D8">
            <w:pPr>
              <w:spacing w:after="0" w:line="240" w:lineRule="auto"/>
              <w:rPr>
                <w:b/>
              </w:rPr>
            </w:pPr>
            <w:r w:rsidRPr="004C7789">
              <w:rPr>
                <w:b/>
                <w:i/>
              </w:rPr>
              <w:t>Indique el objetivo al que contribuirá el proyecto, y demuestre su vinculación con un programa o prioridad, de carácter regional o más amplio, en materia de desarrollo. El objetivo debe ajustarse a los problemas/necesidades identificados.</w:t>
            </w:r>
          </w:p>
          <w:p w:rsidR="00E40697" w:rsidRPr="004C7789" w:rsidRDefault="00D326D8" w:rsidP="006A3EE1">
            <w:pPr>
              <w:spacing w:after="0" w:line="240" w:lineRule="auto"/>
              <w:rPr>
                <w:i/>
              </w:rPr>
            </w:pPr>
            <w:r w:rsidRPr="004C7789">
              <w:rPr>
                <w:i/>
              </w:rPr>
              <w:t>Promover y difundir el uso de las técnicas nucleares para la caracterización de bienes culturales entre los países de la región, para el intercambio de conocimientos de las diversas técnica en beneficio de la conservación</w:t>
            </w:r>
            <w:r w:rsidR="00C21A8E" w:rsidRPr="004C7789">
              <w:rPr>
                <w:i/>
              </w:rPr>
              <w:t xml:space="preserve"> y restauración</w:t>
            </w:r>
            <w:r w:rsidRPr="004C7789">
              <w:rPr>
                <w:i/>
              </w:rPr>
              <w:t xml:space="preserve"> del patrimonio cultural, porque si algo en común tienen los países de la región es de contar con un gran acervo cultural heredados por sus antepasados.</w:t>
            </w:r>
          </w:p>
        </w:tc>
      </w:tr>
      <w:tr w:rsidR="00E40697" w:rsidRPr="006D665D" w:rsidTr="0068478B">
        <w:trPr>
          <w:trHeight w:val="113"/>
        </w:trPr>
        <w:tc>
          <w:tcPr>
            <w:tcW w:w="2127" w:type="dxa"/>
            <w:shd w:val="clear" w:color="auto" w:fill="D9D9D9"/>
            <w:hideMark/>
          </w:tcPr>
          <w:p w:rsidR="00E40697" w:rsidRPr="006D665D" w:rsidRDefault="00E40697" w:rsidP="0068478B">
            <w:pPr>
              <w:jc w:val="left"/>
              <w:rPr>
                <w:sz w:val="16"/>
              </w:rPr>
            </w:pPr>
          </w:p>
        </w:tc>
        <w:tc>
          <w:tcPr>
            <w:tcW w:w="7195" w:type="dxa"/>
            <w:gridSpan w:val="6"/>
            <w:shd w:val="clear" w:color="auto" w:fill="D9D9D9"/>
            <w:hideMark/>
          </w:tcPr>
          <w:p w:rsidR="00E40697" w:rsidRPr="006D665D" w:rsidRDefault="00E40697" w:rsidP="0068478B">
            <w:pPr>
              <w:rPr>
                <w:i/>
                <w:sz w:val="16"/>
              </w:rPr>
            </w:pPr>
          </w:p>
        </w:tc>
      </w:tr>
      <w:tr w:rsidR="00E40697" w:rsidRPr="006D665D" w:rsidTr="0068478B">
        <w:trPr>
          <w:trHeight w:val="255"/>
        </w:trPr>
        <w:tc>
          <w:tcPr>
            <w:tcW w:w="2127" w:type="dxa"/>
            <w:hideMark/>
          </w:tcPr>
          <w:p w:rsidR="00E40697" w:rsidRPr="006D665D" w:rsidRDefault="00E40697" w:rsidP="0068478B">
            <w:pPr>
              <w:pStyle w:val="Sinespaciado"/>
            </w:pPr>
            <w:r w:rsidRPr="00CA30D7">
              <w:rPr>
                <w:b/>
                <w:sz w:val="18"/>
              </w:rPr>
              <w:t>Análisis de los objetivos</w:t>
            </w:r>
          </w:p>
        </w:tc>
        <w:tc>
          <w:tcPr>
            <w:tcW w:w="7195" w:type="dxa"/>
            <w:gridSpan w:val="6"/>
            <w:hideMark/>
          </w:tcPr>
          <w:p w:rsidR="00E40697" w:rsidRPr="00081A0F" w:rsidRDefault="00E40697" w:rsidP="0068478B">
            <w:pPr>
              <w:keepNext/>
              <w:keepLines/>
              <w:rPr>
                <w:b/>
                <w:i/>
              </w:rPr>
            </w:pPr>
            <w:r w:rsidRPr="00081A0F">
              <w:rPr>
                <w:b/>
                <w:i/>
              </w:rPr>
              <w:t>Elabore un árbol de objetivos para destacar la estructura jerárquica de los objetivos así como la lógica causa-efecto que se espera lograr con este proyecto.</w:t>
            </w:r>
          </w:p>
          <w:p w:rsidR="00A02F59" w:rsidRPr="00081A0F" w:rsidRDefault="00A02F59" w:rsidP="00A02F59">
            <w:pPr>
              <w:rPr>
                <w:i/>
                <w:lang w:val="es-ES"/>
              </w:rPr>
            </w:pPr>
            <w:r w:rsidRPr="00081A0F">
              <w:rPr>
                <w:i/>
              </w:rPr>
              <w:t>P</w:t>
            </w:r>
            <w:r w:rsidRPr="00081A0F">
              <w:rPr>
                <w:i/>
                <w:lang w:val="es-ES"/>
              </w:rPr>
              <w:t xml:space="preserve">ara preservar el patrimonio cultural de los países de la región de </w:t>
            </w:r>
            <w:r w:rsidR="00081A0F" w:rsidRPr="00081A0F">
              <w:rPr>
                <w:i/>
                <w:lang w:val="es-ES"/>
              </w:rPr>
              <w:t>América</w:t>
            </w:r>
            <w:r w:rsidRPr="00081A0F">
              <w:rPr>
                <w:i/>
                <w:lang w:val="es-ES"/>
              </w:rPr>
              <w:t xml:space="preserve"> Latina y el Caribe, es  crear una red de intercambio tanto en conocimientos, en experiencia e infraestructura de las técnicas nucleares y convencionales. De acuerdo a las propuestas de los países de la región, es la aplicación del análisis por activación neutrónica y fluorescencia de rayos X para la </w:t>
            </w:r>
            <w:r w:rsidRPr="00081A0F">
              <w:rPr>
                <w:i/>
                <w:lang w:val="es-ES"/>
              </w:rPr>
              <w:lastRenderedPageBreak/>
              <w:t xml:space="preserve">caracterización de materiales del patrimonio cultural, ya sea obsidiana,  cerámica, pigmentos entre otros. Los países que poseen un sistema de irradiación gamma proponen la conservación de bienes culturales con ésta técnica, hay otros participantes que tienen interés en el estudio de pigmentos orgánicos e inorgánicos con técnicas como SEM, DRX, EDAX, FIR. Con estas investigaciones se pretende que los países de América Latina y el Caribe logren tener una relación concreta entre ellos, apoyarse entre las infraestructuras de las diferentes instituciones para lograr de intereses comunes sobre la preservación del patrimonio cultural. Con esta interrelación se espera lograr una integración de intereses y publicar en conjunto las investigaciones que se hagan sobre los bienes culturales. </w:t>
            </w:r>
          </w:p>
          <w:p w:rsidR="00A02F59" w:rsidRPr="00081A0F" w:rsidRDefault="00A02F59" w:rsidP="0068478B">
            <w:pPr>
              <w:keepNext/>
              <w:keepLines/>
              <w:rPr>
                <w:i/>
                <w:lang w:val="es-ES"/>
              </w:rPr>
            </w:pPr>
          </w:p>
          <w:p w:rsidR="007E3227" w:rsidRPr="006D665D" w:rsidRDefault="007E3227" w:rsidP="0068478B">
            <w:pPr>
              <w:keepNext/>
              <w:keepLines/>
            </w:pPr>
          </w:p>
        </w:tc>
      </w:tr>
      <w:tr w:rsidR="00E40697" w:rsidRPr="006D665D" w:rsidTr="0068478B">
        <w:trPr>
          <w:trHeight w:val="115"/>
        </w:trPr>
        <w:tc>
          <w:tcPr>
            <w:tcW w:w="2127" w:type="dxa"/>
            <w:shd w:val="clear" w:color="auto" w:fill="D9D9D9"/>
          </w:tcPr>
          <w:p w:rsidR="00E40697" w:rsidRPr="006D665D" w:rsidRDefault="00E40697" w:rsidP="0068478B">
            <w:pPr>
              <w:jc w:val="left"/>
              <w:rPr>
                <w:b/>
                <w:sz w:val="10"/>
              </w:rPr>
            </w:pPr>
          </w:p>
        </w:tc>
        <w:tc>
          <w:tcPr>
            <w:tcW w:w="7195" w:type="dxa"/>
            <w:gridSpan w:val="6"/>
            <w:shd w:val="clear" w:color="auto" w:fill="D9D9D9"/>
          </w:tcPr>
          <w:p w:rsidR="00E40697" w:rsidRPr="006D665D" w:rsidRDefault="00E40697" w:rsidP="0068478B">
            <w:pPr>
              <w:rPr>
                <w:i/>
                <w:sz w:val="10"/>
              </w:rPr>
            </w:pPr>
          </w:p>
        </w:tc>
      </w:tr>
      <w:tr w:rsidR="00E40697" w:rsidRPr="006D665D" w:rsidTr="0068478B">
        <w:trPr>
          <w:trHeight w:val="915"/>
        </w:trPr>
        <w:tc>
          <w:tcPr>
            <w:tcW w:w="2127" w:type="dxa"/>
            <w:hideMark/>
          </w:tcPr>
          <w:p w:rsidR="00E40697" w:rsidRPr="006D665D" w:rsidRDefault="00E40697" w:rsidP="0068478B">
            <w:pPr>
              <w:jc w:val="left"/>
            </w:pPr>
            <w:r w:rsidRPr="006D665D">
              <w:rPr>
                <w:b/>
                <w:sz w:val="18"/>
              </w:rPr>
              <w:t>Función de la tecnología nuclear y el OIEA</w:t>
            </w:r>
          </w:p>
        </w:tc>
        <w:tc>
          <w:tcPr>
            <w:tcW w:w="7195" w:type="dxa"/>
            <w:gridSpan w:val="6"/>
            <w:hideMark/>
          </w:tcPr>
          <w:p w:rsidR="00E40697" w:rsidRPr="00081A0F" w:rsidRDefault="00E40697" w:rsidP="0068478B">
            <w:pPr>
              <w:rPr>
                <w:b/>
                <w:i/>
              </w:rPr>
            </w:pPr>
            <w:r w:rsidRPr="00081A0F">
              <w:rPr>
                <w:b/>
                <w:i/>
              </w:rPr>
              <w:t>Indique la técnica nuclear que se utilizaría y explique brevemente por qué es idónea para abordar los problemas/necesidades en cuestión. ¿Es la única técnica disponible? ¿Tiene una ventaja comparativa respecto de las técnicas no nucleares?</w:t>
            </w:r>
          </w:p>
          <w:p w:rsidR="00BA469A" w:rsidRPr="006D665D" w:rsidRDefault="00BA469A" w:rsidP="0068478B">
            <w:r>
              <w:rPr>
                <w:i/>
              </w:rPr>
              <w:t>Cada uno de los países participantes posee diferentes tipos de infraestructuras,  para el estudio de la conservación y restauración del patrimonio Cultural. Así Brasil, México, Argentina</w:t>
            </w:r>
            <w:r w:rsidR="0089189B">
              <w:rPr>
                <w:i/>
              </w:rPr>
              <w:t xml:space="preserve"> y </w:t>
            </w:r>
            <w:r w:rsidR="00D60292">
              <w:rPr>
                <w:i/>
              </w:rPr>
              <w:t>Perú</w:t>
            </w:r>
            <w:r w:rsidR="0089189B">
              <w:rPr>
                <w:i/>
              </w:rPr>
              <w:t>,</w:t>
            </w:r>
            <w:r>
              <w:rPr>
                <w:i/>
              </w:rPr>
              <w:t xml:space="preserve"> cuentan con un  reactor nuclear para para la aplicación de análisis por activación neutrónica utilizada en la caracterización de piezas arqueológicas.</w:t>
            </w:r>
            <w:r w:rsidR="00803A08">
              <w:rPr>
                <w:i/>
              </w:rPr>
              <w:t xml:space="preserve"> Brasil y México cuentan con aceleradores de partícula, para el estudio de piezas arqueológicas.</w:t>
            </w:r>
            <w:r>
              <w:rPr>
                <w:i/>
              </w:rPr>
              <w:t xml:space="preserve"> </w:t>
            </w:r>
            <w:r w:rsidR="00803A08">
              <w:rPr>
                <w:i/>
              </w:rPr>
              <w:t xml:space="preserve">Sí bien la técnica AAN es la técnica más aplicada en la caracterización de bienes cultural, se complementa con la utilización de otras técnicas convencionales, para llevar a cabo un estudio exhaustivo del patrimonio cultural. </w:t>
            </w:r>
            <w:r>
              <w:rPr>
                <w:i/>
              </w:rPr>
              <w:t>Otros países tienen las siguientes técnicas: DRX, MEB, EDAX, FRX, que completan las investigaciones sobre la restauración y co</w:t>
            </w:r>
            <w:r w:rsidR="00803A08">
              <w:rPr>
                <w:i/>
              </w:rPr>
              <w:t xml:space="preserve">nservación del </w:t>
            </w:r>
            <w:r w:rsidR="00081A0F">
              <w:rPr>
                <w:i/>
              </w:rPr>
              <w:t>patrimonio</w:t>
            </w:r>
            <w:r>
              <w:rPr>
                <w:i/>
              </w:rPr>
              <w:t>.</w:t>
            </w:r>
            <w:r w:rsidR="0089189B">
              <w:rPr>
                <w:i/>
              </w:rPr>
              <w:t xml:space="preserve"> Los países que cuentan con una planta de irradiación gamma </w:t>
            </w:r>
            <w:r w:rsidR="00EF15F4">
              <w:rPr>
                <w:i/>
              </w:rPr>
              <w:t>tal como Brasil, Arge</w:t>
            </w:r>
            <w:r w:rsidR="00122481">
              <w:rPr>
                <w:i/>
              </w:rPr>
              <w:t xml:space="preserve">ntina, México proponen </w:t>
            </w:r>
            <w:r w:rsidR="00EF15F4">
              <w:rPr>
                <w:i/>
              </w:rPr>
              <w:t xml:space="preserve"> la aplicación de la radiación gamma en la conservación del patrimonio cultural.</w:t>
            </w:r>
            <w:r w:rsidR="00E71D41">
              <w:rPr>
                <w:i/>
              </w:rPr>
              <w:t xml:space="preserve"> La participación de los diferentes país</w:t>
            </w:r>
            <w:r w:rsidR="00A76C24">
              <w:rPr>
                <w:i/>
              </w:rPr>
              <w:t>es de la región dará lugar a un intercambio tecnológico y científico en la preservación del patrimonio cultural.</w:t>
            </w:r>
            <w:r w:rsidR="00E71D41">
              <w:rPr>
                <w:i/>
              </w:rPr>
              <w:t xml:space="preserve"> </w:t>
            </w:r>
          </w:p>
          <w:p w:rsidR="00E40697" w:rsidRPr="00081A0F" w:rsidRDefault="00E40697" w:rsidP="0068478B">
            <w:pPr>
              <w:rPr>
                <w:b/>
                <w:i/>
              </w:rPr>
            </w:pPr>
            <w:r w:rsidRPr="00081A0F">
              <w:rPr>
                <w:b/>
                <w:i/>
              </w:rPr>
              <w:t>¿Qué función concreta se espera que el OIEA desempeñe en el proyecto?</w:t>
            </w:r>
          </w:p>
          <w:p w:rsidR="008616D2" w:rsidRPr="001C7697" w:rsidRDefault="008616D2" w:rsidP="0086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212121"/>
                <w:sz w:val="20"/>
                <w:szCs w:val="20"/>
                <w:lang w:val="es-ES"/>
              </w:rPr>
            </w:pPr>
            <w:r w:rsidRPr="001C7697">
              <w:rPr>
                <w:rFonts w:ascii="inherit" w:hAnsi="inherit" w:cs="Courier New"/>
                <w:color w:val="212121"/>
                <w:sz w:val="20"/>
                <w:szCs w:val="20"/>
                <w:lang w:val="es-ES"/>
              </w:rPr>
              <w:t>Apoyo en el uso de té</w:t>
            </w:r>
            <w:r>
              <w:rPr>
                <w:rFonts w:ascii="inherit" w:hAnsi="inherit" w:cs="Courier New"/>
                <w:color w:val="212121"/>
                <w:sz w:val="20"/>
                <w:szCs w:val="20"/>
                <w:lang w:val="es-ES"/>
              </w:rPr>
              <w:t>cnicas nucleares y analíticas de los países de</w:t>
            </w:r>
            <w:r w:rsidRPr="001C7697">
              <w:rPr>
                <w:rFonts w:ascii="inherit" w:hAnsi="inherit" w:cs="Courier New"/>
                <w:color w:val="212121"/>
                <w:sz w:val="20"/>
                <w:szCs w:val="20"/>
                <w:lang w:val="es-ES"/>
              </w:rPr>
              <w:t xml:space="preserve"> la región</w:t>
            </w:r>
          </w:p>
          <w:p w:rsidR="008616D2" w:rsidRPr="001C7697" w:rsidRDefault="008616D2" w:rsidP="0086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212121"/>
                <w:sz w:val="20"/>
                <w:szCs w:val="20"/>
                <w:lang w:val="es-ES"/>
              </w:rPr>
            </w:pPr>
            <w:r w:rsidRPr="001C7697">
              <w:rPr>
                <w:rFonts w:ascii="inherit" w:hAnsi="inherit" w:cs="Courier New"/>
                <w:color w:val="212121"/>
                <w:sz w:val="20"/>
                <w:szCs w:val="20"/>
                <w:lang w:val="es-ES"/>
              </w:rPr>
              <w:t>- Actividades de garantía de calidad</w:t>
            </w:r>
          </w:p>
          <w:p w:rsidR="008616D2" w:rsidRPr="001C7697" w:rsidRDefault="008616D2" w:rsidP="0086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212121"/>
                <w:sz w:val="20"/>
                <w:szCs w:val="20"/>
                <w:lang w:val="es-ES"/>
              </w:rPr>
            </w:pPr>
            <w:r w:rsidRPr="001C7697">
              <w:rPr>
                <w:rFonts w:ascii="inherit" w:hAnsi="inherit" w:cs="Courier New"/>
                <w:color w:val="212121"/>
                <w:sz w:val="20"/>
                <w:szCs w:val="20"/>
                <w:lang w:val="es-ES"/>
              </w:rPr>
              <w:t>- Formación regional mediante cursos, talleres, becas y visitas científicas</w:t>
            </w:r>
          </w:p>
          <w:p w:rsidR="008616D2" w:rsidRPr="001C7697" w:rsidRDefault="008616D2" w:rsidP="0086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212121"/>
                <w:sz w:val="20"/>
                <w:szCs w:val="20"/>
                <w:lang w:val="es-ES"/>
              </w:rPr>
            </w:pPr>
            <w:r>
              <w:rPr>
                <w:rFonts w:ascii="inherit" w:hAnsi="inherit" w:cs="Courier New"/>
                <w:color w:val="212121"/>
                <w:sz w:val="20"/>
                <w:szCs w:val="20"/>
                <w:lang w:val="es-ES"/>
              </w:rPr>
              <w:t>- Financiar</w:t>
            </w:r>
            <w:r w:rsidRPr="001C7697">
              <w:rPr>
                <w:rFonts w:ascii="inherit" w:hAnsi="inherit" w:cs="Courier New"/>
                <w:color w:val="212121"/>
                <w:sz w:val="20"/>
                <w:szCs w:val="20"/>
                <w:lang w:val="es-ES"/>
              </w:rPr>
              <w:t xml:space="preserve"> las reuniones de coordinación</w:t>
            </w:r>
          </w:p>
          <w:p w:rsidR="008616D2" w:rsidRPr="001C7697" w:rsidRDefault="008616D2" w:rsidP="0086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212121"/>
                <w:sz w:val="20"/>
                <w:szCs w:val="20"/>
              </w:rPr>
            </w:pPr>
            <w:r>
              <w:rPr>
                <w:rFonts w:ascii="inherit" w:hAnsi="inherit" w:cs="Courier New"/>
                <w:color w:val="212121"/>
                <w:sz w:val="20"/>
                <w:szCs w:val="20"/>
                <w:lang w:val="es-ES"/>
              </w:rPr>
              <w:t xml:space="preserve">- Difusión de </w:t>
            </w:r>
            <w:r w:rsidRPr="001C7697">
              <w:rPr>
                <w:rFonts w:ascii="inherit" w:hAnsi="inherit" w:cs="Courier New"/>
                <w:color w:val="212121"/>
                <w:sz w:val="20"/>
                <w:szCs w:val="20"/>
                <w:lang w:val="es-ES"/>
              </w:rPr>
              <w:t xml:space="preserve"> actividades desarrolladas en el proyecto</w:t>
            </w:r>
          </w:p>
          <w:p w:rsidR="008616D2" w:rsidRPr="006D665D" w:rsidRDefault="008616D2" w:rsidP="0068478B"/>
        </w:tc>
      </w:tr>
      <w:tr w:rsidR="00E40697" w:rsidRPr="006D665D" w:rsidTr="0068478B">
        <w:trPr>
          <w:trHeight w:val="113"/>
        </w:trPr>
        <w:tc>
          <w:tcPr>
            <w:tcW w:w="2127" w:type="dxa"/>
            <w:shd w:val="clear" w:color="auto" w:fill="D9D9D9"/>
            <w:hideMark/>
          </w:tcPr>
          <w:p w:rsidR="00E40697" w:rsidRPr="006D665D" w:rsidRDefault="00E40697" w:rsidP="0068478B">
            <w:pPr>
              <w:jc w:val="left"/>
              <w:rPr>
                <w:sz w:val="12"/>
              </w:rPr>
            </w:pPr>
          </w:p>
        </w:tc>
        <w:tc>
          <w:tcPr>
            <w:tcW w:w="7195" w:type="dxa"/>
            <w:gridSpan w:val="6"/>
            <w:shd w:val="clear" w:color="auto" w:fill="D9D9D9"/>
            <w:hideMark/>
          </w:tcPr>
          <w:p w:rsidR="00E40697" w:rsidRPr="006D665D" w:rsidRDefault="00E40697" w:rsidP="0068478B">
            <w:pPr>
              <w:rPr>
                <w:i/>
                <w:sz w:val="12"/>
              </w:rPr>
            </w:pPr>
          </w:p>
        </w:tc>
      </w:tr>
      <w:tr w:rsidR="00E40697" w:rsidRPr="006D665D" w:rsidTr="0068478B">
        <w:trPr>
          <w:trHeight w:val="695"/>
        </w:trPr>
        <w:tc>
          <w:tcPr>
            <w:tcW w:w="2127" w:type="dxa"/>
            <w:hideMark/>
          </w:tcPr>
          <w:p w:rsidR="00E40697" w:rsidRPr="006D665D" w:rsidRDefault="00E40697" w:rsidP="0068478B">
            <w:pPr>
              <w:jc w:val="left"/>
            </w:pPr>
            <w:r w:rsidRPr="006D665D">
              <w:rPr>
                <w:b/>
                <w:sz w:val="18"/>
              </w:rPr>
              <w:t>Duración del</w:t>
            </w:r>
            <w:r>
              <w:rPr>
                <w:b/>
                <w:sz w:val="18"/>
              </w:rPr>
              <w:t xml:space="preserve"> </w:t>
            </w:r>
            <w:r w:rsidRPr="006D665D">
              <w:rPr>
                <w:b/>
                <w:sz w:val="18"/>
              </w:rPr>
              <w:t>proyecto</w:t>
            </w:r>
          </w:p>
        </w:tc>
        <w:tc>
          <w:tcPr>
            <w:tcW w:w="7195" w:type="dxa"/>
            <w:gridSpan w:val="6"/>
            <w:hideMark/>
          </w:tcPr>
          <w:p w:rsidR="00C21A8E" w:rsidRDefault="00C21A8E" w:rsidP="0068478B">
            <w:pPr>
              <w:rPr>
                <w:i/>
              </w:rPr>
            </w:pPr>
            <w:r>
              <w:rPr>
                <w:i/>
              </w:rPr>
              <w:t>Enero de 2020 para finalizar en diciembre de 2021.</w:t>
            </w:r>
          </w:p>
          <w:p w:rsidR="00E40697" w:rsidRPr="006D665D" w:rsidRDefault="00E40697" w:rsidP="0068478B"/>
        </w:tc>
      </w:tr>
      <w:tr w:rsidR="00E40697" w:rsidRPr="006D665D" w:rsidTr="0068478B">
        <w:trPr>
          <w:trHeight w:val="765"/>
        </w:trPr>
        <w:tc>
          <w:tcPr>
            <w:tcW w:w="2127" w:type="dxa"/>
          </w:tcPr>
          <w:p w:rsidR="00E40697" w:rsidRPr="006D665D" w:rsidRDefault="00E40697" w:rsidP="0068478B">
            <w:pPr>
              <w:jc w:val="left"/>
            </w:pPr>
            <w:r w:rsidRPr="006D665D">
              <w:rPr>
                <w:b/>
                <w:sz w:val="18"/>
              </w:rPr>
              <w:t>Requisitos</w:t>
            </w:r>
            <w:r>
              <w:rPr>
                <w:b/>
                <w:sz w:val="18"/>
              </w:rPr>
              <w:t xml:space="preserve"> </w:t>
            </w:r>
            <w:r w:rsidRPr="006D665D">
              <w:rPr>
                <w:b/>
                <w:sz w:val="18"/>
              </w:rPr>
              <w:t>de</w:t>
            </w:r>
            <w:r>
              <w:rPr>
                <w:b/>
                <w:sz w:val="18"/>
              </w:rPr>
              <w:t xml:space="preserve"> </w:t>
            </w:r>
            <w:r w:rsidRPr="006D665D">
              <w:rPr>
                <w:b/>
                <w:sz w:val="18"/>
              </w:rPr>
              <w:t>participación</w:t>
            </w:r>
          </w:p>
        </w:tc>
        <w:tc>
          <w:tcPr>
            <w:tcW w:w="7195" w:type="dxa"/>
            <w:gridSpan w:val="6"/>
          </w:tcPr>
          <w:p w:rsidR="00122481" w:rsidRDefault="00776FAB" w:rsidP="00776FAB">
            <w:pPr>
              <w:ind w:left="62" w:firstLine="0"/>
              <w:rPr>
                <w:i/>
              </w:rPr>
            </w:pPr>
            <w:r>
              <w:rPr>
                <w:i/>
              </w:rPr>
              <w:t xml:space="preserve"> Las instituciones</w:t>
            </w:r>
            <w:r w:rsidR="00AB53CF">
              <w:rPr>
                <w:i/>
              </w:rPr>
              <w:t xml:space="preserve"> deben</w:t>
            </w:r>
            <w:r w:rsidR="00356365" w:rsidRPr="006D665D">
              <w:rPr>
                <w:i/>
              </w:rPr>
              <w:t xml:space="preserve"> </w:t>
            </w:r>
            <w:r w:rsidR="00AB53CF">
              <w:rPr>
                <w:i/>
              </w:rPr>
              <w:t xml:space="preserve">cumplir los </w:t>
            </w:r>
            <w:r w:rsidR="00356365" w:rsidRPr="006D665D">
              <w:rPr>
                <w:i/>
              </w:rPr>
              <w:t xml:space="preserve">requisitos mínimos </w:t>
            </w:r>
            <w:r w:rsidR="00AB53CF" w:rsidRPr="006D665D">
              <w:rPr>
                <w:i/>
              </w:rPr>
              <w:t>para participar en este proyecto</w:t>
            </w:r>
            <w:r w:rsidR="0096255D">
              <w:rPr>
                <w:i/>
              </w:rPr>
              <w:t>:</w:t>
            </w:r>
            <w:r w:rsidR="00AB53CF">
              <w:rPr>
                <w:i/>
              </w:rPr>
              <w:t xml:space="preserve"> </w:t>
            </w:r>
          </w:p>
          <w:p w:rsidR="00E40697" w:rsidRPr="006D665D" w:rsidRDefault="00AB53CF" w:rsidP="00D7062C">
            <w:pPr>
              <w:ind w:left="62" w:firstLine="0"/>
            </w:pPr>
            <w:r w:rsidRPr="0096255D">
              <w:t xml:space="preserve"> </w:t>
            </w:r>
            <w:r w:rsidR="00432EFB" w:rsidRPr="0096255D">
              <w:t>Comprometerse</w:t>
            </w:r>
            <w:r w:rsidRPr="0096255D">
              <w:t xml:space="preserve"> a trabajar conjuntamente en equipo con cada uno de los miembros participantes, que tengan en cuenta que se va a trabajar en grupo, por lo que los inv</w:t>
            </w:r>
            <w:r w:rsidR="00DB1814" w:rsidRPr="0096255D">
              <w:t>estigadores deben estar dispuestos</w:t>
            </w:r>
            <w:r w:rsidRPr="0096255D">
              <w:t xml:space="preserve"> a colaborar </w:t>
            </w:r>
            <w:r w:rsidR="00DB1814" w:rsidRPr="0096255D">
              <w:t xml:space="preserve">y cumplir con </w:t>
            </w:r>
            <w:r w:rsidR="008B38EA" w:rsidRPr="0096255D">
              <w:t>los objetivos que se propongan por país</w:t>
            </w:r>
            <w:r w:rsidR="00960497" w:rsidRPr="0096255D">
              <w:t>. Cada una de las</w:t>
            </w:r>
            <w:r w:rsidR="00DB1814" w:rsidRPr="0096255D">
              <w:t xml:space="preserve"> instituciones</w:t>
            </w:r>
            <w:r w:rsidR="00960497" w:rsidRPr="0096255D">
              <w:t xml:space="preserve"> participantes</w:t>
            </w:r>
            <w:r w:rsidR="00DB1814" w:rsidRPr="0096255D">
              <w:t xml:space="preserve"> cuenta con cierta infraestructura que dio a conocer en la reunión </w:t>
            </w:r>
            <w:r w:rsidR="00DB1814" w:rsidRPr="0096255D">
              <w:lastRenderedPageBreak/>
              <w:t>que se llevó a cabo en México en año 2015</w:t>
            </w:r>
            <w:r w:rsidR="00D7062C">
              <w:t xml:space="preserve"> en el proyecto regional </w:t>
            </w:r>
            <w:r w:rsidR="00A2325F">
              <w:t>RLA0058. Por lo que cada país cuenta con equipo necesario para desarrollar los objetivos que ha propuesto en este proyecto, a excepción de la República Dominicana que no cuenta con infraestructur</w:t>
            </w:r>
            <w:r w:rsidR="00C70ED5">
              <w:t xml:space="preserve">a, pero solicita apoyo en  conocimientos, sobre este tema. </w:t>
            </w:r>
          </w:p>
        </w:tc>
      </w:tr>
      <w:tr w:rsidR="00E40697" w:rsidRPr="006D665D" w:rsidTr="0068478B">
        <w:trPr>
          <w:trHeight w:val="510"/>
        </w:trPr>
        <w:tc>
          <w:tcPr>
            <w:tcW w:w="2127" w:type="dxa"/>
          </w:tcPr>
          <w:p w:rsidR="00E40697" w:rsidRPr="006D665D" w:rsidRDefault="00E40697" w:rsidP="0068478B">
            <w:pPr>
              <w:jc w:val="left"/>
            </w:pPr>
            <w:r w:rsidRPr="006D665D">
              <w:rPr>
                <w:b/>
                <w:sz w:val="18"/>
              </w:rPr>
              <w:lastRenderedPageBreak/>
              <w:t>Estados</w:t>
            </w:r>
            <w:r>
              <w:rPr>
                <w:b/>
                <w:sz w:val="18"/>
              </w:rPr>
              <w:t xml:space="preserve"> </w:t>
            </w:r>
            <w:r w:rsidRPr="006D665D">
              <w:rPr>
                <w:b/>
                <w:sz w:val="18"/>
              </w:rPr>
              <w:t>Miembros</w:t>
            </w:r>
            <w:r>
              <w:rPr>
                <w:b/>
                <w:sz w:val="18"/>
              </w:rPr>
              <w:t xml:space="preserve"> </w:t>
            </w:r>
            <w:r w:rsidRPr="006D665D">
              <w:rPr>
                <w:b/>
                <w:sz w:val="18"/>
              </w:rPr>
              <w:t>participantes</w:t>
            </w:r>
          </w:p>
        </w:tc>
        <w:tc>
          <w:tcPr>
            <w:tcW w:w="7195" w:type="dxa"/>
            <w:gridSpan w:val="6"/>
          </w:tcPr>
          <w:p w:rsidR="00E40697" w:rsidRDefault="004656F6" w:rsidP="0068478B">
            <w:pPr>
              <w:rPr>
                <w:i/>
              </w:rPr>
            </w:pPr>
            <w:r w:rsidRPr="00BE3CB2">
              <w:rPr>
                <w:b/>
                <w:i/>
              </w:rPr>
              <w:t xml:space="preserve">País: México   </w:t>
            </w:r>
            <w:r w:rsidR="00E40697" w:rsidRPr="00BE3CB2">
              <w:rPr>
                <w:b/>
                <w:i/>
              </w:rPr>
              <w:t>Función</w:t>
            </w:r>
            <w:r w:rsidR="00E40697" w:rsidRPr="006D665D">
              <w:rPr>
                <w:i/>
              </w:rPr>
              <w:t>:</w:t>
            </w:r>
            <w:r>
              <w:rPr>
                <w:i/>
              </w:rPr>
              <w:t xml:space="preserve"> Contraparte Principal</w:t>
            </w:r>
            <w:r w:rsidR="00122481">
              <w:rPr>
                <w:i/>
              </w:rPr>
              <w:t xml:space="preserve">. Técnicas a utilizar </w:t>
            </w:r>
            <w:r w:rsidR="003A35AE">
              <w:rPr>
                <w:i/>
              </w:rPr>
              <w:t xml:space="preserve">en el estudio de piezas arqueológicas: </w:t>
            </w:r>
            <w:r w:rsidR="00122481">
              <w:rPr>
                <w:i/>
              </w:rPr>
              <w:t xml:space="preserve">AAN, PIXE, FRX, MEB, </w:t>
            </w:r>
            <w:r w:rsidR="003B060B">
              <w:rPr>
                <w:i/>
              </w:rPr>
              <w:t>DRX,</w:t>
            </w:r>
            <w:r w:rsidR="00122481">
              <w:rPr>
                <w:i/>
              </w:rPr>
              <w:t xml:space="preserve"> Radiaci</w:t>
            </w:r>
            <w:r w:rsidR="005E632E">
              <w:rPr>
                <w:i/>
              </w:rPr>
              <w:t xml:space="preserve">ón gamma, </w:t>
            </w:r>
            <w:r w:rsidR="003A35AE">
              <w:rPr>
                <w:i/>
              </w:rPr>
              <w:t xml:space="preserve">y </w:t>
            </w:r>
            <w:r w:rsidR="005E632E">
              <w:rPr>
                <w:i/>
              </w:rPr>
              <w:t>técnica radioquímicas para datación de fósiles.</w:t>
            </w:r>
          </w:p>
          <w:p w:rsidR="004656F6" w:rsidRDefault="004656F6" w:rsidP="0068478B">
            <w:pPr>
              <w:rPr>
                <w:i/>
              </w:rPr>
            </w:pPr>
            <w:r>
              <w:rPr>
                <w:i/>
              </w:rPr>
              <w:t>País: Argentina Función: Contraparte</w:t>
            </w:r>
            <w:r w:rsidR="00122481">
              <w:rPr>
                <w:i/>
              </w:rPr>
              <w:t>. AAN</w:t>
            </w:r>
            <w:r w:rsidR="009301B1">
              <w:rPr>
                <w:i/>
              </w:rPr>
              <w:t xml:space="preserve"> en análisis de piezas arqueol</w:t>
            </w:r>
            <w:r w:rsidR="00816963">
              <w:rPr>
                <w:i/>
              </w:rPr>
              <w:t>ógicas.</w:t>
            </w:r>
            <w:r w:rsidR="00122481">
              <w:rPr>
                <w:i/>
              </w:rPr>
              <w:t xml:space="preserve"> Conservaci</w:t>
            </w:r>
            <w:r w:rsidR="003A35AE">
              <w:rPr>
                <w:i/>
              </w:rPr>
              <w:t>ón de fotografías</w:t>
            </w:r>
            <w:r w:rsidR="00122481">
              <w:rPr>
                <w:i/>
              </w:rPr>
              <w:t xml:space="preserve">, </w:t>
            </w:r>
            <w:r w:rsidR="00EE427C">
              <w:rPr>
                <w:i/>
              </w:rPr>
              <w:t>películas cinematográficas con radiación gamma.</w:t>
            </w:r>
            <w:r w:rsidR="00122481">
              <w:rPr>
                <w:i/>
              </w:rPr>
              <w:t xml:space="preserve"> </w:t>
            </w:r>
            <w:r w:rsidR="00DD4068">
              <w:rPr>
                <w:i/>
              </w:rPr>
              <w:t>(</w:t>
            </w:r>
            <w:r w:rsidR="008937D9">
              <w:rPr>
                <w:i/>
              </w:rPr>
              <w:t>Aporta</w:t>
            </w:r>
            <w:r w:rsidR="00DD4068">
              <w:rPr>
                <w:i/>
              </w:rPr>
              <w:t xml:space="preserve"> conocimientos especializados).</w:t>
            </w:r>
          </w:p>
          <w:p w:rsidR="004656F6" w:rsidRDefault="004656F6" w:rsidP="0068478B">
            <w:pPr>
              <w:rPr>
                <w:i/>
              </w:rPr>
            </w:pPr>
            <w:r w:rsidRPr="00816963">
              <w:rPr>
                <w:b/>
                <w:i/>
              </w:rPr>
              <w:t xml:space="preserve">País: </w:t>
            </w:r>
            <w:r w:rsidR="00793BFD" w:rsidRPr="00816963">
              <w:rPr>
                <w:b/>
                <w:i/>
              </w:rPr>
              <w:t xml:space="preserve">Brasil  </w:t>
            </w:r>
            <w:r w:rsidR="00793BFD">
              <w:rPr>
                <w:i/>
              </w:rPr>
              <w:t xml:space="preserve">    Función: Contraparte</w:t>
            </w:r>
            <w:r w:rsidR="00081A0F">
              <w:rPr>
                <w:i/>
              </w:rPr>
              <w:t>. Aplicación de la irradiación gamma para la conservación de bienes culturales, ya que cuenta con gran experiencia para asesorar ésta línea de investigación, además de proponer otras técnicas mencionadas con anterioridad.</w:t>
            </w:r>
            <w:r w:rsidR="00455D75">
              <w:rPr>
                <w:i/>
              </w:rPr>
              <w:t xml:space="preserve"> (aporta conocimientos especializados)</w:t>
            </w:r>
          </w:p>
          <w:p w:rsidR="00081A0F" w:rsidRDefault="00793BFD" w:rsidP="0068478B">
            <w:pPr>
              <w:rPr>
                <w:i/>
              </w:rPr>
            </w:pPr>
            <w:r w:rsidRPr="00816963">
              <w:rPr>
                <w:b/>
                <w:i/>
              </w:rPr>
              <w:t>País:</w:t>
            </w:r>
            <w:r w:rsidR="00165E7E" w:rsidRPr="00816963">
              <w:rPr>
                <w:b/>
                <w:i/>
              </w:rPr>
              <w:t xml:space="preserve"> </w:t>
            </w:r>
            <w:r w:rsidRPr="00816963">
              <w:rPr>
                <w:b/>
                <w:i/>
              </w:rPr>
              <w:t>Bolivi</w:t>
            </w:r>
            <w:r>
              <w:rPr>
                <w:i/>
              </w:rPr>
              <w:t>a    Función: Contraparte</w:t>
            </w:r>
            <w:r w:rsidR="005E5B34">
              <w:rPr>
                <w:i/>
              </w:rPr>
              <w:t xml:space="preserve">. Estudio de cerámicas arqueológicas con la técnica de fluorencia </w:t>
            </w:r>
            <w:r w:rsidR="009F5899">
              <w:rPr>
                <w:i/>
              </w:rPr>
              <w:t>de rayo-X portátil. Están interesados en adquirir experiencia en la conservación de papel con radiación gamma, ya que su país adquirirá una planta de radiación gamma en un futuro próximo</w:t>
            </w:r>
            <w:r w:rsidR="00455D75">
              <w:rPr>
                <w:i/>
              </w:rPr>
              <w:t>. (Recibe conocimientos especializados).</w:t>
            </w:r>
          </w:p>
          <w:p w:rsidR="00165E7E" w:rsidRDefault="00165E7E" w:rsidP="0068478B">
            <w:pPr>
              <w:rPr>
                <w:i/>
              </w:rPr>
            </w:pPr>
            <w:r w:rsidRPr="00816963">
              <w:rPr>
                <w:b/>
                <w:i/>
              </w:rPr>
              <w:t>País: Chile</w:t>
            </w:r>
            <w:r>
              <w:rPr>
                <w:i/>
              </w:rPr>
              <w:t xml:space="preserve">       Función: Contraparte</w:t>
            </w:r>
            <w:r w:rsidR="009301B1">
              <w:rPr>
                <w:i/>
              </w:rPr>
              <w:t xml:space="preserve">. Estudio de cerámicas </w:t>
            </w:r>
            <w:r w:rsidR="0018323E">
              <w:rPr>
                <w:i/>
              </w:rPr>
              <w:t xml:space="preserve">arqueológicas </w:t>
            </w:r>
            <w:r w:rsidR="0035150D">
              <w:rPr>
                <w:i/>
              </w:rPr>
              <w:t>con la técnica de fluorescencia de rayo X</w:t>
            </w:r>
            <w:r w:rsidR="009301B1">
              <w:rPr>
                <w:i/>
              </w:rPr>
              <w:t>.</w:t>
            </w:r>
            <w:r w:rsidR="00455D75">
              <w:rPr>
                <w:i/>
              </w:rPr>
              <w:t xml:space="preserve"> (Recibe conocimientos especializados)</w:t>
            </w:r>
          </w:p>
          <w:p w:rsidR="00165E7E" w:rsidRPr="00455D75" w:rsidRDefault="00165E7E" w:rsidP="00165E7E">
            <w:pPr>
              <w:rPr>
                <w:i/>
                <w:sz w:val="20"/>
                <w:szCs w:val="20"/>
              </w:rPr>
            </w:pPr>
            <w:r w:rsidRPr="00816963">
              <w:rPr>
                <w:b/>
                <w:i/>
              </w:rPr>
              <w:t>País: Ecuador</w:t>
            </w:r>
            <w:r>
              <w:rPr>
                <w:i/>
              </w:rPr>
              <w:t xml:space="preserve">  Función: Contraparte</w:t>
            </w:r>
            <w:r w:rsidR="00BC6E7E">
              <w:rPr>
                <w:i/>
              </w:rPr>
              <w:t xml:space="preserve">. </w:t>
            </w:r>
            <w:r w:rsidR="009301B1" w:rsidRPr="00455D75">
              <w:rPr>
                <w:i/>
                <w:sz w:val="20"/>
                <w:szCs w:val="20"/>
                <w:shd w:val="clear" w:color="auto" w:fill="FFFFFF"/>
              </w:rPr>
              <w:t>Emplearán</w:t>
            </w:r>
            <w:r w:rsidR="00BC6E7E" w:rsidRPr="00455D75">
              <w:rPr>
                <w:i/>
                <w:sz w:val="20"/>
                <w:szCs w:val="20"/>
                <w:shd w:val="clear" w:color="auto" w:fill="FFFFFF"/>
              </w:rPr>
              <w:t xml:space="preserve"> cinco técnicas analíticas que son complementarias entre sí y que les brindarán información útil tanto sobre los componentes orgánicos como inorgánicos de las muestras de patrimonio cultural. Las técnicas nucleares con FRX, DRX, SEM-EDS, adicionalmente las técnicas no nucleares son: FTIR, CG, Reflectografía IR, Análisis multiespectral</w:t>
            </w:r>
            <w:r w:rsidR="00455D75">
              <w:rPr>
                <w:i/>
                <w:sz w:val="20"/>
                <w:szCs w:val="20"/>
                <w:shd w:val="clear" w:color="auto" w:fill="FFFFFF"/>
              </w:rPr>
              <w:t>. (recibe conocimientos especializados)</w:t>
            </w:r>
          </w:p>
          <w:p w:rsidR="00165E7E" w:rsidRPr="00455D75" w:rsidRDefault="00165E7E" w:rsidP="00165E7E">
            <w:pPr>
              <w:rPr>
                <w:i/>
                <w:sz w:val="24"/>
                <w:szCs w:val="24"/>
              </w:rPr>
            </w:pPr>
            <w:r w:rsidRPr="00455D75">
              <w:rPr>
                <w:b/>
                <w:i/>
                <w:sz w:val="20"/>
                <w:szCs w:val="20"/>
              </w:rPr>
              <w:t>País: Cuba</w:t>
            </w:r>
            <w:r w:rsidR="00612E26" w:rsidRPr="00455D75">
              <w:rPr>
                <w:i/>
                <w:sz w:val="20"/>
                <w:szCs w:val="20"/>
              </w:rPr>
              <w:t>.</w:t>
            </w:r>
            <w:r w:rsidRPr="00455D75">
              <w:rPr>
                <w:i/>
                <w:sz w:val="20"/>
                <w:szCs w:val="20"/>
              </w:rPr>
              <w:t xml:space="preserve"> </w:t>
            </w:r>
            <w:r w:rsidRPr="00455D75">
              <w:rPr>
                <w:i/>
                <w:sz w:val="24"/>
                <w:szCs w:val="24"/>
              </w:rPr>
              <w:t xml:space="preserve">Función: </w:t>
            </w:r>
            <w:r w:rsidR="00081A0F" w:rsidRPr="00455D75">
              <w:rPr>
                <w:i/>
                <w:sz w:val="24"/>
                <w:szCs w:val="24"/>
              </w:rPr>
              <w:t>por definirse.</w:t>
            </w:r>
          </w:p>
          <w:p w:rsidR="00EE427C" w:rsidRPr="00081A0F" w:rsidRDefault="00165E7E" w:rsidP="00EE427C">
            <w:pPr>
              <w:pStyle w:val="NormalWeb"/>
              <w:shd w:val="clear" w:color="auto" w:fill="FFFFFF"/>
              <w:spacing w:before="0" w:beforeAutospacing="0" w:after="0" w:afterAutospacing="0"/>
              <w:rPr>
                <w:i/>
                <w:color w:val="212121"/>
              </w:rPr>
            </w:pPr>
            <w:r w:rsidRPr="00081A0F">
              <w:rPr>
                <w:b/>
                <w:i/>
              </w:rPr>
              <w:t>País</w:t>
            </w:r>
            <w:r w:rsidR="00EE427C" w:rsidRPr="00081A0F">
              <w:rPr>
                <w:b/>
                <w:i/>
              </w:rPr>
              <w:t>: Perú</w:t>
            </w:r>
            <w:r w:rsidRPr="00081A0F">
              <w:rPr>
                <w:i/>
              </w:rPr>
              <w:t xml:space="preserve">       Función: Contraparte</w:t>
            </w:r>
            <w:r w:rsidR="00EE427C" w:rsidRPr="00081A0F">
              <w:rPr>
                <w:i/>
              </w:rPr>
              <w:t xml:space="preserve">. </w:t>
            </w:r>
            <w:r w:rsidR="00631C35" w:rsidRPr="00081A0F">
              <w:rPr>
                <w:i/>
                <w:color w:val="000000"/>
              </w:rPr>
              <w:t xml:space="preserve">Estudio </w:t>
            </w:r>
            <w:r w:rsidR="00EE427C" w:rsidRPr="00081A0F">
              <w:rPr>
                <w:i/>
                <w:color w:val="000000"/>
              </w:rPr>
              <w:t>de piezas arqueológicas con activación neutrónica, fluorescencia de rayos X, datación de cerámicas con C-14, conservación de documentos  con radiación gamma</w:t>
            </w:r>
            <w:r w:rsidR="00455D75" w:rsidRPr="00081A0F">
              <w:rPr>
                <w:i/>
                <w:color w:val="000000"/>
              </w:rPr>
              <w:t>.</w:t>
            </w:r>
            <w:r w:rsidR="00455D75">
              <w:rPr>
                <w:i/>
                <w:color w:val="000000"/>
              </w:rPr>
              <w:t xml:space="preserve"> (Aporta conocimientos especializados). </w:t>
            </w:r>
          </w:p>
          <w:p w:rsidR="00165E7E" w:rsidRPr="001167BE" w:rsidRDefault="00165E7E" w:rsidP="00816963">
            <w:pPr>
              <w:ind w:left="0" w:firstLine="0"/>
              <w:rPr>
                <w:b/>
                <w:i/>
              </w:rPr>
            </w:pPr>
            <w:r w:rsidRPr="001167BE">
              <w:rPr>
                <w:b/>
                <w:i/>
              </w:rPr>
              <w:t>País:</w:t>
            </w:r>
            <w:r w:rsidR="000C7B17" w:rsidRPr="001167BE">
              <w:rPr>
                <w:b/>
                <w:i/>
              </w:rPr>
              <w:t xml:space="preserve"> Uruguay </w:t>
            </w:r>
            <w:r w:rsidRPr="001167BE">
              <w:rPr>
                <w:b/>
                <w:i/>
              </w:rPr>
              <w:t xml:space="preserve">  Función: Contraparte</w:t>
            </w:r>
            <w:r w:rsidR="001D2776">
              <w:rPr>
                <w:b/>
                <w:i/>
              </w:rPr>
              <w:t xml:space="preserve">. </w:t>
            </w:r>
            <w:r w:rsidR="001D2776" w:rsidRPr="001D2776">
              <w:rPr>
                <w:i/>
              </w:rPr>
              <w:t>Por definirse</w:t>
            </w:r>
          </w:p>
          <w:p w:rsidR="000C7B17" w:rsidRPr="001D2776" w:rsidRDefault="00165E7E" w:rsidP="007C304B">
            <w:pPr>
              <w:ind w:left="0" w:firstLine="0"/>
              <w:rPr>
                <w:i/>
              </w:rPr>
            </w:pPr>
            <w:r w:rsidRPr="001167BE">
              <w:rPr>
                <w:b/>
                <w:i/>
              </w:rPr>
              <w:t xml:space="preserve">País: </w:t>
            </w:r>
            <w:r w:rsidR="000C7B17" w:rsidRPr="001167BE">
              <w:rPr>
                <w:b/>
                <w:i/>
              </w:rPr>
              <w:t>Panamá</w:t>
            </w:r>
            <w:r w:rsidRPr="001167BE">
              <w:rPr>
                <w:b/>
                <w:i/>
              </w:rPr>
              <w:t xml:space="preserve">       Función: Contraparte</w:t>
            </w:r>
            <w:r w:rsidR="001D2776">
              <w:rPr>
                <w:b/>
                <w:i/>
              </w:rPr>
              <w:t>.</w:t>
            </w:r>
            <w:r w:rsidR="00612E26">
              <w:rPr>
                <w:b/>
                <w:i/>
              </w:rPr>
              <w:t xml:space="preserve">  </w:t>
            </w:r>
            <w:r w:rsidR="001D2776" w:rsidRPr="001D2776">
              <w:rPr>
                <w:i/>
              </w:rPr>
              <w:t>Por definirse.</w:t>
            </w:r>
            <w:r w:rsidR="00612E26" w:rsidRPr="001D2776">
              <w:rPr>
                <w:i/>
              </w:rPr>
              <w:t xml:space="preserve">  </w:t>
            </w:r>
          </w:p>
          <w:p w:rsidR="00DD4068" w:rsidRDefault="000C7B17" w:rsidP="00455D75">
            <w:pPr>
              <w:jc w:val="left"/>
              <w:rPr>
                <w:i/>
              </w:rPr>
            </w:pPr>
            <w:r w:rsidRPr="001167BE">
              <w:rPr>
                <w:b/>
                <w:i/>
              </w:rPr>
              <w:t>País: República Dominicana</w:t>
            </w:r>
            <w:r>
              <w:rPr>
                <w:i/>
              </w:rPr>
              <w:t xml:space="preserve">       Función: Contraparte</w:t>
            </w:r>
            <w:r w:rsidR="009841FB">
              <w:rPr>
                <w:i/>
              </w:rPr>
              <w:t>. Análisis de cerámic</w:t>
            </w:r>
            <w:r w:rsidR="00432EFB">
              <w:rPr>
                <w:i/>
              </w:rPr>
              <w:t>as arqueológicas</w:t>
            </w:r>
            <w:r w:rsidR="00A24C4F">
              <w:rPr>
                <w:i/>
              </w:rPr>
              <w:t>.</w:t>
            </w:r>
            <w:r w:rsidR="00432EFB">
              <w:rPr>
                <w:i/>
              </w:rPr>
              <w:t xml:space="preserve"> En este caso el representante de la República Dominicana solicitará apoyo de algún paí</w:t>
            </w:r>
            <w:r w:rsidR="00081A0F">
              <w:rPr>
                <w:i/>
              </w:rPr>
              <w:t xml:space="preserve">s de la región para </w:t>
            </w:r>
            <w:r w:rsidR="00A24C4F">
              <w:rPr>
                <w:i/>
              </w:rPr>
              <w:t>este</w:t>
            </w:r>
            <w:r w:rsidR="00BE3CB2">
              <w:rPr>
                <w:i/>
              </w:rPr>
              <w:t xml:space="preserve"> </w:t>
            </w:r>
            <w:r w:rsidR="00432EFB">
              <w:rPr>
                <w:i/>
              </w:rPr>
              <w:t xml:space="preserve"> análisis, porque el país no cuenta con infraestructura, para este propósito. </w:t>
            </w:r>
            <w:r w:rsidR="00202381">
              <w:rPr>
                <w:i/>
              </w:rPr>
              <w:t>Pero tiene deseos de adquirir conocimientos en éste campo.</w:t>
            </w:r>
            <w:r w:rsidR="009841FB">
              <w:rPr>
                <w:i/>
              </w:rPr>
              <w:t xml:space="preserve"> </w:t>
            </w:r>
            <w:r w:rsidR="00707344">
              <w:rPr>
                <w:i/>
              </w:rPr>
              <w:t>(Recibe</w:t>
            </w:r>
            <w:r w:rsidR="00455D75" w:rsidRPr="006D665D">
              <w:rPr>
                <w:i/>
                <w:sz w:val="20"/>
              </w:rPr>
              <w:t xml:space="preserve"> conocimientos</w:t>
            </w:r>
            <w:r w:rsidR="00455D75" w:rsidRPr="006D665D">
              <w:rPr>
                <w:i/>
                <w:sz w:val="20"/>
              </w:rPr>
              <w:br/>
              <w:t>especializados</w:t>
            </w:r>
            <w:r w:rsidR="00707344">
              <w:rPr>
                <w:i/>
              </w:rPr>
              <w:t>).</w:t>
            </w:r>
          </w:p>
          <w:p w:rsidR="000C7B17" w:rsidRDefault="00DD4068" w:rsidP="00455D75">
            <w:pPr>
              <w:jc w:val="left"/>
              <w:rPr>
                <w:i/>
              </w:rPr>
            </w:pPr>
            <w:r>
              <w:rPr>
                <w:b/>
                <w:i/>
              </w:rPr>
              <w:t>País Argentina.</w:t>
            </w:r>
            <w:r>
              <w:rPr>
                <w:i/>
              </w:rPr>
              <w:t xml:space="preserve"> Aplicación de AAN para la caracterización de piezas arqueológicas</w:t>
            </w:r>
            <w:r w:rsidR="009841FB">
              <w:rPr>
                <w:i/>
              </w:rPr>
              <w:t xml:space="preserve"> </w:t>
            </w:r>
            <w:r>
              <w:rPr>
                <w:i/>
              </w:rPr>
              <w:t xml:space="preserve">e conservación de bienes culturales con radiación gamma. </w:t>
            </w:r>
            <w:r w:rsidR="00707344">
              <w:rPr>
                <w:i/>
              </w:rPr>
              <w:t>(</w:t>
            </w:r>
            <w:r>
              <w:rPr>
                <w:i/>
              </w:rPr>
              <w:t>Aporta conocimientos especializados</w:t>
            </w:r>
            <w:r w:rsidR="00707344">
              <w:rPr>
                <w:i/>
              </w:rPr>
              <w:t>).</w:t>
            </w:r>
          </w:p>
          <w:p w:rsidR="000C7B17" w:rsidRDefault="000C7B17" w:rsidP="000C7B17">
            <w:pPr>
              <w:rPr>
                <w:i/>
              </w:rPr>
            </w:pPr>
          </w:p>
          <w:p w:rsidR="00165E7E" w:rsidRDefault="00165E7E" w:rsidP="00165E7E">
            <w:pPr>
              <w:rPr>
                <w:i/>
              </w:rPr>
            </w:pPr>
          </w:p>
          <w:p w:rsidR="00165E7E" w:rsidRDefault="00165E7E" w:rsidP="00165E7E">
            <w:pPr>
              <w:rPr>
                <w:i/>
              </w:rPr>
            </w:pPr>
          </w:p>
          <w:p w:rsidR="00165E7E" w:rsidRPr="006D665D" w:rsidRDefault="00165E7E" w:rsidP="00165E7E"/>
          <w:p w:rsidR="00165E7E" w:rsidRPr="006D665D" w:rsidRDefault="00165E7E" w:rsidP="0068478B"/>
          <w:p w:rsidR="00E40697" w:rsidRPr="0040033D" w:rsidRDefault="00E40697" w:rsidP="0040033D">
            <w:pPr>
              <w:spacing w:after="0" w:line="240" w:lineRule="auto"/>
            </w:pPr>
          </w:p>
        </w:tc>
      </w:tr>
      <w:tr w:rsidR="00E40697" w:rsidRPr="006D665D" w:rsidTr="0068478B">
        <w:trPr>
          <w:trHeight w:val="113"/>
        </w:trPr>
        <w:tc>
          <w:tcPr>
            <w:tcW w:w="2127" w:type="dxa"/>
            <w:shd w:val="clear" w:color="auto" w:fill="D9D9D9"/>
            <w:hideMark/>
          </w:tcPr>
          <w:p w:rsidR="00E40697" w:rsidRPr="006D665D" w:rsidRDefault="00E40697" w:rsidP="0068478B">
            <w:pPr>
              <w:jc w:val="left"/>
              <w:rPr>
                <w:sz w:val="16"/>
              </w:rPr>
            </w:pPr>
          </w:p>
        </w:tc>
        <w:tc>
          <w:tcPr>
            <w:tcW w:w="7195" w:type="dxa"/>
            <w:gridSpan w:val="6"/>
            <w:shd w:val="clear" w:color="auto" w:fill="D9D9D9"/>
            <w:hideMark/>
          </w:tcPr>
          <w:p w:rsidR="00E40697" w:rsidRPr="006D665D" w:rsidRDefault="00E40697" w:rsidP="0068478B">
            <w:pPr>
              <w:rPr>
                <w:i/>
                <w:sz w:val="16"/>
              </w:rPr>
            </w:pPr>
          </w:p>
        </w:tc>
      </w:tr>
      <w:tr w:rsidR="00E40697" w:rsidRPr="006D665D" w:rsidTr="0068478B">
        <w:trPr>
          <w:trHeight w:val="378"/>
        </w:trPr>
        <w:tc>
          <w:tcPr>
            <w:tcW w:w="2127" w:type="dxa"/>
            <w:vMerge w:val="restart"/>
          </w:tcPr>
          <w:p w:rsidR="00E40697" w:rsidRPr="006D665D" w:rsidRDefault="00E40697" w:rsidP="0068478B">
            <w:pPr>
              <w:jc w:val="left"/>
            </w:pPr>
            <w:r w:rsidRPr="006D665D">
              <w:rPr>
                <w:b/>
                <w:sz w:val="18"/>
              </w:rPr>
              <w:t>Financiación y presupuesto del proyecto</w:t>
            </w:r>
          </w:p>
        </w:tc>
        <w:tc>
          <w:tcPr>
            <w:tcW w:w="7195" w:type="dxa"/>
            <w:gridSpan w:val="6"/>
          </w:tcPr>
          <w:p w:rsidR="00E40697" w:rsidRPr="006D665D" w:rsidRDefault="00E40697" w:rsidP="0068478B">
            <w:pPr>
              <w:jc w:val="left"/>
            </w:pPr>
            <w:r w:rsidRPr="006D665D">
              <w:rPr>
                <w:i/>
              </w:rPr>
              <w:t>Proporcione una estimación de los costos totales del proyecto y de los fondos que se prevé recibir de cada parte interesada.</w:t>
            </w:r>
          </w:p>
        </w:tc>
      </w:tr>
      <w:tr w:rsidR="00E40697" w:rsidRPr="006D665D" w:rsidTr="0068478B">
        <w:trPr>
          <w:trHeight w:val="174"/>
        </w:trPr>
        <w:tc>
          <w:tcPr>
            <w:tcW w:w="2127" w:type="dxa"/>
            <w:vMerge/>
          </w:tcPr>
          <w:p w:rsidR="00E40697" w:rsidRPr="006D665D" w:rsidRDefault="00E40697" w:rsidP="0068478B">
            <w:pPr>
              <w:rPr>
                <w:b/>
                <w:sz w:val="18"/>
              </w:rPr>
            </w:pPr>
          </w:p>
        </w:tc>
        <w:tc>
          <w:tcPr>
            <w:tcW w:w="4253" w:type="dxa"/>
            <w:gridSpan w:val="3"/>
          </w:tcPr>
          <w:p w:rsidR="00E40697" w:rsidRPr="006D665D" w:rsidRDefault="00E40697" w:rsidP="0068478B">
            <w:pPr>
              <w:jc w:val="left"/>
              <w:rPr>
                <w:i/>
              </w:rPr>
            </w:pPr>
          </w:p>
        </w:tc>
        <w:tc>
          <w:tcPr>
            <w:tcW w:w="993" w:type="dxa"/>
          </w:tcPr>
          <w:p w:rsidR="00E40697" w:rsidRPr="006D665D" w:rsidRDefault="00E40697" w:rsidP="0068478B">
            <w:pPr>
              <w:jc w:val="left"/>
            </w:pPr>
            <w:r w:rsidRPr="006D665D">
              <w:t>Euros</w:t>
            </w:r>
          </w:p>
        </w:tc>
        <w:tc>
          <w:tcPr>
            <w:tcW w:w="1949" w:type="dxa"/>
            <w:gridSpan w:val="2"/>
          </w:tcPr>
          <w:p w:rsidR="00E40697" w:rsidRPr="006D665D" w:rsidRDefault="00E40697" w:rsidP="0068478B">
            <w:pPr>
              <w:jc w:val="left"/>
            </w:pPr>
            <w:r w:rsidRPr="006D665D">
              <w:t>Observación</w:t>
            </w:r>
          </w:p>
        </w:tc>
      </w:tr>
      <w:tr w:rsidR="00E40697" w:rsidRPr="006D665D" w:rsidTr="0068478B">
        <w:trPr>
          <w:trHeight w:val="236"/>
        </w:trPr>
        <w:tc>
          <w:tcPr>
            <w:tcW w:w="2127" w:type="dxa"/>
            <w:vMerge/>
          </w:tcPr>
          <w:p w:rsidR="00E40697" w:rsidRPr="006D665D" w:rsidRDefault="00E40697" w:rsidP="0068478B">
            <w:pPr>
              <w:rPr>
                <w:b/>
                <w:sz w:val="18"/>
              </w:rPr>
            </w:pPr>
          </w:p>
        </w:tc>
        <w:tc>
          <w:tcPr>
            <w:tcW w:w="4253" w:type="dxa"/>
            <w:gridSpan w:val="3"/>
          </w:tcPr>
          <w:p w:rsidR="00E40697" w:rsidRPr="006D665D" w:rsidRDefault="00E40697" w:rsidP="0068478B">
            <w:pPr>
              <w:jc w:val="left"/>
            </w:pPr>
            <w:r w:rsidRPr="006D665D">
              <w:rPr>
                <w:i/>
              </w:rPr>
              <w:t>Participación de los gobiernos en</w:t>
            </w:r>
            <w:r w:rsidRPr="006D665D">
              <w:rPr>
                <w:i/>
              </w:rPr>
              <w:br/>
              <w:t>los gastos</w:t>
            </w:r>
          </w:p>
        </w:tc>
        <w:tc>
          <w:tcPr>
            <w:tcW w:w="993" w:type="dxa"/>
          </w:tcPr>
          <w:p w:rsidR="00E40697" w:rsidRPr="006D665D" w:rsidRDefault="00E40697" w:rsidP="0068478B">
            <w:pPr>
              <w:jc w:val="left"/>
              <w:rPr>
                <w:highlight w:val="yellow"/>
              </w:rPr>
            </w:pPr>
          </w:p>
        </w:tc>
        <w:tc>
          <w:tcPr>
            <w:tcW w:w="1949" w:type="dxa"/>
            <w:gridSpan w:val="2"/>
          </w:tcPr>
          <w:p w:rsidR="00E40697" w:rsidRPr="006D665D" w:rsidRDefault="00E40697" w:rsidP="0068478B">
            <w:pPr>
              <w:jc w:val="left"/>
            </w:pPr>
            <w:r w:rsidRPr="006D665D">
              <w:t>(remítase al OIEA)</w:t>
            </w:r>
          </w:p>
        </w:tc>
      </w:tr>
      <w:tr w:rsidR="00E40697" w:rsidRPr="006D665D" w:rsidTr="0068478B">
        <w:trPr>
          <w:trHeight w:val="263"/>
        </w:trPr>
        <w:tc>
          <w:tcPr>
            <w:tcW w:w="2127" w:type="dxa"/>
            <w:vMerge/>
          </w:tcPr>
          <w:p w:rsidR="00E40697" w:rsidRPr="006D665D" w:rsidRDefault="00E40697" w:rsidP="0068478B">
            <w:pPr>
              <w:rPr>
                <w:b/>
                <w:sz w:val="18"/>
              </w:rPr>
            </w:pPr>
          </w:p>
        </w:tc>
        <w:tc>
          <w:tcPr>
            <w:tcW w:w="4253" w:type="dxa"/>
            <w:gridSpan w:val="3"/>
          </w:tcPr>
          <w:p w:rsidR="00E40697" w:rsidRPr="006D665D" w:rsidRDefault="00E40697" w:rsidP="0068478B">
            <w:pPr>
              <w:jc w:val="left"/>
            </w:pPr>
            <w:r w:rsidRPr="006D665D">
              <w:rPr>
                <w:i/>
              </w:rPr>
              <w:t>Instituciones de contraparte</w:t>
            </w:r>
          </w:p>
        </w:tc>
        <w:tc>
          <w:tcPr>
            <w:tcW w:w="993" w:type="dxa"/>
          </w:tcPr>
          <w:p w:rsidR="00E40697" w:rsidRPr="006D665D" w:rsidRDefault="00E40697" w:rsidP="0068478B">
            <w:pPr>
              <w:jc w:val="left"/>
              <w:rPr>
                <w:highlight w:val="yellow"/>
              </w:rPr>
            </w:pPr>
          </w:p>
        </w:tc>
        <w:tc>
          <w:tcPr>
            <w:tcW w:w="1949" w:type="dxa"/>
            <w:gridSpan w:val="2"/>
          </w:tcPr>
          <w:p w:rsidR="00E40697" w:rsidRPr="006D665D" w:rsidRDefault="00E40697" w:rsidP="0068478B">
            <w:pPr>
              <w:jc w:val="left"/>
              <w:rPr>
                <w:highlight w:val="yellow"/>
              </w:rPr>
            </w:pPr>
          </w:p>
        </w:tc>
      </w:tr>
      <w:tr w:rsidR="00E40697" w:rsidRPr="006D665D" w:rsidTr="0068478B">
        <w:trPr>
          <w:trHeight w:val="263"/>
        </w:trPr>
        <w:tc>
          <w:tcPr>
            <w:tcW w:w="2127" w:type="dxa"/>
            <w:vMerge/>
          </w:tcPr>
          <w:p w:rsidR="00E40697" w:rsidRPr="006D665D" w:rsidRDefault="00E40697" w:rsidP="0068478B">
            <w:pPr>
              <w:rPr>
                <w:b/>
                <w:sz w:val="18"/>
              </w:rPr>
            </w:pPr>
          </w:p>
        </w:tc>
        <w:tc>
          <w:tcPr>
            <w:tcW w:w="4253" w:type="dxa"/>
            <w:gridSpan w:val="3"/>
          </w:tcPr>
          <w:p w:rsidR="00E40697" w:rsidRPr="006D665D" w:rsidRDefault="00E40697" w:rsidP="0068478B">
            <w:pPr>
              <w:jc w:val="left"/>
            </w:pPr>
            <w:r w:rsidRPr="006D665D">
              <w:rPr>
                <w:i/>
              </w:rPr>
              <w:t>Otros asociados</w:t>
            </w:r>
          </w:p>
        </w:tc>
        <w:tc>
          <w:tcPr>
            <w:tcW w:w="993" w:type="dxa"/>
          </w:tcPr>
          <w:p w:rsidR="00E40697" w:rsidRPr="006D665D" w:rsidRDefault="00E40697" w:rsidP="0068478B">
            <w:pPr>
              <w:jc w:val="left"/>
              <w:rPr>
                <w:highlight w:val="yellow"/>
              </w:rPr>
            </w:pPr>
          </w:p>
        </w:tc>
        <w:tc>
          <w:tcPr>
            <w:tcW w:w="1949" w:type="dxa"/>
            <w:gridSpan w:val="2"/>
          </w:tcPr>
          <w:p w:rsidR="00E40697" w:rsidRPr="006D665D" w:rsidRDefault="00E40697" w:rsidP="0068478B">
            <w:pPr>
              <w:jc w:val="left"/>
            </w:pPr>
            <w:r w:rsidRPr="006D665D">
              <w:t>Indique cuáles</w:t>
            </w:r>
          </w:p>
        </w:tc>
      </w:tr>
      <w:tr w:rsidR="00E40697" w:rsidRPr="006D665D" w:rsidTr="0068478B">
        <w:trPr>
          <w:trHeight w:val="199"/>
        </w:trPr>
        <w:tc>
          <w:tcPr>
            <w:tcW w:w="2127" w:type="dxa"/>
            <w:vMerge/>
          </w:tcPr>
          <w:p w:rsidR="00E40697" w:rsidRPr="006D665D" w:rsidRDefault="00E40697" w:rsidP="0068478B">
            <w:pPr>
              <w:rPr>
                <w:b/>
                <w:sz w:val="18"/>
              </w:rPr>
            </w:pPr>
          </w:p>
        </w:tc>
        <w:tc>
          <w:tcPr>
            <w:tcW w:w="1792" w:type="dxa"/>
            <w:vMerge w:val="restart"/>
          </w:tcPr>
          <w:p w:rsidR="00E40697" w:rsidRPr="006D665D" w:rsidRDefault="00E40697" w:rsidP="0068478B">
            <w:pPr>
              <w:jc w:val="left"/>
            </w:pPr>
            <w:r w:rsidRPr="006D665D">
              <w:rPr>
                <w:i/>
              </w:rPr>
              <w:t>Fondo de Cooperación Técnica (FCT) del OIEA</w:t>
            </w:r>
          </w:p>
        </w:tc>
        <w:tc>
          <w:tcPr>
            <w:tcW w:w="2461" w:type="dxa"/>
            <w:gridSpan w:val="2"/>
          </w:tcPr>
          <w:p w:rsidR="00E40697" w:rsidRPr="006D665D" w:rsidRDefault="00E40697" w:rsidP="0068478B">
            <w:pPr>
              <w:jc w:val="left"/>
            </w:pPr>
            <w:r w:rsidRPr="006D665D">
              <w:rPr>
                <w:i/>
              </w:rPr>
              <w:t>Becas/visitas científicas/</w:t>
            </w:r>
            <w:r>
              <w:rPr>
                <w:i/>
              </w:rPr>
              <w:t xml:space="preserve"> </w:t>
            </w:r>
            <w:r w:rsidRPr="006D665D">
              <w:rPr>
                <w:i/>
              </w:rPr>
              <w:t>cursos de capacitación/</w:t>
            </w:r>
            <w:r>
              <w:rPr>
                <w:i/>
              </w:rPr>
              <w:t xml:space="preserve"> </w:t>
            </w:r>
            <w:r w:rsidRPr="006D665D">
              <w:rPr>
                <w:i/>
              </w:rPr>
              <w:t>talleres</w:t>
            </w:r>
          </w:p>
        </w:tc>
        <w:tc>
          <w:tcPr>
            <w:tcW w:w="993" w:type="dxa"/>
          </w:tcPr>
          <w:p w:rsidR="00E40697" w:rsidRPr="006D665D" w:rsidRDefault="00E40697" w:rsidP="0068478B">
            <w:pPr>
              <w:jc w:val="left"/>
              <w:rPr>
                <w:highlight w:val="yellow"/>
              </w:rPr>
            </w:pPr>
          </w:p>
        </w:tc>
        <w:tc>
          <w:tcPr>
            <w:tcW w:w="1949" w:type="dxa"/>
            <w:gridSpan w:val="2"/>
          </w:tcPr>
          <w:p w:rsidR="00E40697" w:rsidRPr="006D665D" w:rsidRDefault="00E40697" w:rsidP="0068478B">
            <w:pPr>
              <w:jc w:val="left"/>
              <w:rPr>
                <w:highlight w:val="yellow"/>
              </w:rPr>
            </w:pPr>
          </w:p>
        </w:tc>
      </w:tr>
      <w:tr w:rsidR="00E40697" w:rsidRPr="006D665D" w:rsidTr="0068478B">
        <w:trPr>
          <w:trHeight w:val="199"/>
        </w:trPr>
        <w:tc>
          <w:tcPr>
            <w:tcW w:w="2127" w:type="dxa"/>
            <w:vMerge/>
          </w:tcPr>
          <w:p w:rsidR="00E40697" w:rsidRPr="006D665D" w:rsidRDefault="00E40697" w:rsidP="0068478B">
            <w:pPr>
              <w:rPr>
                <w:b/>
                <w:sz w:val="18"/>
              </w:rPr>
            </w:pPr>
          </w:p>
        </w:tc>
        <w:tc>
          <w:tcPr>
            <w:tcW w:w="1792" w:type="dxa"/>
            <w:vMerge/>
          </w:tcPr>
          <w:p w:rsidR="00E40697" w:rsidRPr="006D665D" w:rsidRDefault="00E40697" w:rsidP="0068478B">
            <w:pPr>
              <w:jc w:val="left"/>
              <w:rPr>
                <w:i/>
              </w:rPr>
            </w:pPr>
          </w:p>
        </w:tc>
        <w:tc>
          <w:tcPr>
            <w:tcW w:w="2461" w:type="dxa"/>
            <w:gridSpan w:val="2"/>
          </w:tcPr>
          <w:p w:rsidR="00E40697" w:rsidRPr="006D665D" w:rsidRDefault="00E40697" w:rsidP="0068478B">
            <w:pPr>
              <w:jc w:val="left"/>
            </w:pPr>
            <w:r w:rsidRPr="006D665D">
              <w:rPr>
                <w:i/>
              </w:rPr>
              <w:t>Expertos</w:t>
            </w:r>
          </w:p>
        </w:tc>
        <w:tc>
          <w:tcPr>
            <w:tcW w:w="993" w:type="dxa"/>
          </w:tcPr>
          <w:p w:rsidR="00E40697" w:rsidRPr="006D665D" w:rsidRDefault="00E40697" w:rsidP="0068478B">
            <w:pPr>
              <w:jc w:val="left"/>
              <w:rPr>
                <w:i/>
              </w:rPr>
            </w:pPr>
          </w:p>
        </w:tc>
        <w:tc>
          <w:tcPr>
            <w:tcW w:w="1949" w:type="dxa"/>
            <w:gridSpan w:val="2"/>
          </w:tcPr>
          <w:p w:rsidR="00E40697" w:rsidRPr="006D665D" w:rsidRDefault="00E40697" w:rsidP="0068478B">
            <w:pPr>
              <w:jc w:val="left"/>
              <w:rPr>
                <w:i/>
              </w:rPr>
            </w:pPr>
          </w:p>
        </w:tc>
      </w:tr>
      <w:tr w:rsidR="00E40697" w:rsidRPr="006D665D" w:rsidTr="0068478B">
        <w:trPr>
          <w:trHeight w:val="245"/>
        </w:trPr>
        <w:tc>
          <w:tcPr>
            <w:tcW w:w="2127" w:type="dxa"/>
            <w:vMerge/>
          </w:tcPr>
          <w:p w:rsidR="00E40697" w:rsidRPr="006D665D" w:rsidRDefault="00E40697" w:rsidP="0068478B">
            <w:pPr>
              <w:rPr>
                <w:b/>
                <w:sz w:val="18"/>
              </w:rPr>
            </w:pPr>
          </w:p>
        </w:tc>
        <w:tc>
          <w:tcPr>
            <w:tcW w:w="1792" w:type="dxa"/>
            <w:vMerge/>
          </w:tcPr>
          <w:p w:rsidR="00E40697" w:rsidRPr="006D665D" w:rsidRDefault="00E40697" w:rsidP="0068478B">
            <w:pPr>
              <w:jc w:val="left"/>
              <w:rPr>
                <w:i/>
              </w:rPr>
            </w:pPr>
          </w:p>
        </w:tc>
        <w:tc>
          <w:tcPr>
            <w:tcW w:w="2461" w:type="dxa"/>
            <w:gridSpan w:val="2"/>
          </w:tcPr>
          <w:p w:rsidR="00E40697" w:rsidRPr="006D665D" w:rsidRDefault="00E40697" w:rsidP="0068478B">
            <w:pPr>
              <w:jc w:val="left"/>
            </w:pPr>
            <w:r w:rsidRPr="006D665D">
              <w:rPr>
                <w:i/>
              </w:rPr>
              <w:t>Equipo</w:t>
            </w:r>
          </w:p>
        </w:tc>
        <w:tc>
          <w:tcPr>
            <w:tcW w:w="993" w:type="dxa"/>
          </w:tcPr>
          <w:p w:rsidR="00E40697" w:rsidRPr="006D665D" w:rsidRDefault="00E40697" w:rsidP="0068478B">
            <w:pPr>
              <w:jc w:val="left"/>
              <w:rPr>
                <w:i/>
              </w:rPr>
            </w:pPr>
          </w:p>
        </w:tc>
        <w:tc>
          <w:tcPr>
            <w:tcW w:w="1949" w:type="dxa"/>
            <w:gridSpan w:val="2"/>
          </w:tcPr>
          <w:p w:rsidR="00E40697" w:rsidRPr="006D665D" w:rsidRDefault="00E40697" w:rsidP="0068478B">
            <w:pPr>
              <w:jc w:val="left"/>
              <w:rPr>
                <w:i/>
              </w:rPr>
            </w:pPr>
          </w:p>
        </w:tc>
      </w:tr>
      <w:tr w:rsidR="00E40697" w:rsidRPr="006D665D" w:rsidTr="0068478B">
        <w:trPr>
          <w:trHeight w:val="92"/>
        </w:trPr>
        <w:tc>
          <w:tcPr>
            <w:tcW w:w="2127" w:type="dxa"/>
            <w:vMerge/>
          </w:tcPr>
          <w:p w:rsidR="00E40697" w:rsidRPr="006D665D" w:rsidRDefault="00E40697" w:rsidP="0068478B">
            <w:pPr>
              <w:rPr>
                <w:b/>
                <w:sz w:val="18"/>
              </w:rPr>
            </w:pPr>
          </w:p>
        </w:tc>
        <w:tc>
          <w:tcPr>
            <w:tcW w:w="4253" w:type="dxa"/>
            <w:gridSpan w:val="3"/>
            <w:shd w:val="clear" w:color="auto" w:fill="D9D9D9"/>
          </w:tcPr>
          <w:p w:rsidR="00E40697" w:rsidRPr="006D665D" w:rsidRDefault="00E40697" w:rsidP="0068478B">
            <w:pPr>
              <w:jc w:val="right"/>
              <w:rPr>
                <w:i/>
                <w:sz w:val="10"/>
              </w:rPr>
            </w:pPr>
          </w:p>
        </w:tc>
        <w:tc>
          <w:tcPr>
            <w:tcW w:w="993" w:type="dxa"/>
            <w:shd w:val="clear" w:color="auto" w:fill="D9D9D9"/>
          </w:tcPr>
          <w:p w:rsidR="00E40697" w:rsidRPr="006D665D" w:rsidRDefault="00E40697" w:rsidP="0068478B">
            <w:pPr>
              <w:rPr>
                <w:i/>
                <w:sz w:val="10"/>
              </w:rPr>
            </w:pPr>
          </w:p>
        </w:tc>
        <w:tc>
          <w:tcPr>
            <w:tcW w:w="1949" w:type="dxa"/>
            <w:gridSpan w:val="2"/>
            <w:shd w:val="clear" w:color="auto" w:fill="D9D9D9"/>
          </w:tcPr>
          <w:p w:rsidR="00E40697" w:rsidRPr="006D665D" w:rsidRDefault="00E40697" w:rsidP="0068478B">
            <w:pPr>
              <w:rPr>
                <w:i/>
                <w:sz w:val="10"/>
              </w:rPr>
            </w:pPr>
          </w:p>
        </w:tc>
      </w:tr>
      <w:tr w:rsidR="00E40697" w:rsidRPr="006D665D" w:rsidTr="0068478B">
        <w:trPr>
          <w:trHeight w:val="138"/>
        </w:trPr>
        <w:tc>
          <w:tcPr>
            <w:tcW w:w="2127" w:type="dxa"/>
            <w:vMerge/>
          </w:tcPr>
          <w:p w:rsidR="00E40697" w:rsidRPr="006D665D" w:rsidRDefault="00E40697" w:rsidP="0068478B">
            <w:pPr>
              <w:rPr>
                <w:b/>
                <w:sz w:val="18"/>
              </w:rPr>
            </w:pPr>
          </w:p>
        </w:tc>
        <w:tc>
          <w:tcPr>
            <w:tcW w:w="4253" w:type="dxa"/>
            <w:gridSpan w:val="3"/>
          </w:tcPr>
          <w:p w:rsidR="00E40697" w:rsidRPr="006D665D" w:rsidRDefault="00E40697" w:rsidP="0068478B">
            <w:pPr>
              <w:jc w:val="right"/>
            </w:pPr>
            <w:r w:rsidRPr="006D665D">
              <w:rPr>
                <w:i/>
              </w:rPr>
              <w:t>TOTAL</w:t>
            </w:r>
          </w:p>
        </w:tc>
        <w:tc>
          <w:tcPr>
            <w:tcW w:w="993" w:type="dxa"/>
          </w:tcPr>
          <w:p w:rsidR="00E40697" w:rsidRPr="006D665D" w:rsidRDefault="00E40697" w:rsidP="0068478B">
            <w:pPr>
              <w:rPr>
                <w:i/>
              </w:rPr>
            </w:pPr>
          </w:p>
        </w:tc>
        <w:tc>
          <w:tcPr>
            <w:tcW w:w="1949" w:type="dxa"/>
            <w:gridSpan w:val="2"/>
          </w:tcPr>
          <w:p w:rsidR="00E40697" w:rsidRPr="006D665D" w:rsidRDefault="00E40697" w:rsidP="0068478B">
            <w:pPr>
              <w:rPr>
                <w:i/>
              </w:rPr>
            </w:pPr>
          </w:p>
        </w:tc>
      </w:tr>
    </w:tbl>
    <w:p w:rsidR="00E40697" w:rsidRPr="006D665D" w:rsidRDefault="00E40697" w:rsidP="00E40697"/>
    <w:p w:rsidR="00E40697" w:rsidRDefault="00E40697" w:rsidP="00E40697"/>
    <w:p w:rsidR="00E40697" w:rsidRDefault="00E40697" w:rsidP="00E40697"/>
    <w:p w:rsidR="00E40697" w:rsidRDefault="00E40697" w:rsidP="00E40697"/>
    <w:p w:rsidR="00E40697" w:rsidRDefault="00E40697" w:rsidP="00E40697"/>
    <w:p w:rsidR="00E40697" w:rsidRDefault="00E40697" w:rsidP="00E40697"/>
    <w:p w:rsidR="00E40697" w:rsidRDefault="00E40697" w:rsidP="00E40697"/>
    <w:p w:rsidR="00E40697" w:rsidRDefault="00E40697" w:rsidP="00E40697"/>
    <w:p w:rsidR="00E40697" w:rsidRDefault="00E40697" w:rsidP="00E40697"/>
    <w:p w:rsidR="00E40697" w:rsidRDefault="00E40697" w:rsidP="00E40697"/>
    <w:p w:rsidR="00E40697" w:rsidRDefault="00E40697" w:rsidP="00E40697"/>
    <w:p w:rsidR="00E40697" w:rsidRDefault="00E40697" w:rsidP="00E40697"/>
    <w:p w:rsidR="00E40697" w:rsidRDefault="00E40697" w:rsidP="00E40697"/>
    <w:p w:rsidR="00E40697" w:rsidRDefault="00E40697" w:rsidP="00E40697"/>
    <w:p w:rsidR="00E40697" w:rsidRDefault="00E40697" w:rsidP="00E40697"/>
    <w:p w:rsidR="00E40697" w:rsidRDefault="00E40697" w:rsidP="00E40697"/>
    <w:p w:rsidR="00E40697" w:rsidRDefault="00E40697" w:rsidP="00E40697"/>
    <w:p w:rsidR="00E40697" w:rsidRDefault="00E40697" w:rsidP="00E40697"/>
    <w:p w:rsidR="00E40697" w:rsidRDefault="00E40697" w:rsidP="00E40697"/>
    <w:p w:rsidR="00E40697" w:rsidRDefault="00E40697" w:rsidP="00E40697"/>
    <w:p w:rsidR="00E40697" w:rsidRDefault="00E40697" w:rsidP="00E40697"/>
    <w:p w:rsidR="00E40697" w:rsidRDefault="00E40697" w:rsidP="00E40697"/>
    <w:p w:rsidR="00E40697" w:rsidRPr="00BD2DBE" w:rsidRDefault="00E40697" w:rsidP="00E40697">
      <w:pPr>
        <w:pStyle w:val="Textoindependiente"/>
        <w:jc w:val="center"/>
        <w:rPr>
          <w:rFonts w:asciiTheme="minorHAnsi" w:hAnsiTheme="minorHAnsi" w:cstheme="minorHAnsi"/>
          <w:b/>
          <w:sz w:val="24"/>
          <w:szCs w:val="24"/>
          <w:lang w:val="en-US"/>
        </w:rPr>
      </w:pPr>
      <w:r w:rsidRPr="00BD2DBE">
        <w:rPr>
          <w:rFonts w:asciiTheme="minorHAnsi" w:hAnsiTheme="minorHAnsi" w:cstheme="minorHAnsi"/>
          <w:b/>
          <w:sz w:val="24"/>
          <w:szCs w:val="24"/>
          <w:lang w:val="en-US"/>
        </w:rPr>
        <w:t>Regional Project Concept Template</w:t>
      </w:r>
      <w:r>
        <w:rPr>
          <w:rFonts w:asciiTheme="minorHAnsi" w:hAnsiTheme="minorHAnsi" w:cstheme="minorHAnsi"/>
          <w:b/>
          <w:sz w:val="24"/>
          <w:szCs w:val="24"/>
          <w:lang w:val="en-US"/>
        </w:rPr>
        <w:t xml:space="preserve"> </w:t>
      </w:r>
      <w:r w:rsidRPr="00BD2DBE">
        <w:rPr>
          <w:rFonts w:asciiTheme="minorHAnsi" w:hAnsiTheme="minorHAnsi" w:cstheme="minorHAnsi"/>
          <w:b/>
          <w:sz w:val="24"/>
          <w:szCs w:val="24"/>
          <w:lang w:val="en-US"/>
        </w:rPr>
        <w:t>– version en ingl</w:t>
      </w:r>
      <w:r>
        <w:rPr>
          <w:rFonts w:asciiTheme="minorHAnsi" w:hAnsiTheme="minorHAnsi" w:cstheme="minorHAnsi"/>
          <w:b/>
          <w:sz w:val="24"/>
          <w:szCs w:val="24"/>
          <w:lang w:val="en-US"/>
        </w:rPr>
        <w:t>é</w:t>
      </w:r>
      <w:r w:rsidRPr="00BD2DBE">
        <w:rPr>
          <w:rFonts w:asciiTheme="minorHAnsi" w:hAnsiTheme="minorHAnsi" w:cstheme="minorHAnsi"/>
          <w:b/>
          <w:sz w:val="24"/>
          <w:szCs w:val="24"/>
          <w:lang w:val="en-US"/>
        </w:rPr>
        <w:t>s</w:t>
      </w:r>
      <w:r w:rsidR="00A2325F">
        <w:rPr>
          <w:rFonts w:asciiTheme="minorHAnsi" w:hAnsiTheme="minorHAnsi" w:cstheme="minorHAnsi"/>
          <w:b/>
          <w:sz w:val="24"/>
          <w:szCs w:val="24"/>
          <w:lang w:val="en-US"/>
        </w:rPr>
        <w:t>.</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764"/>
        <w:gridCol w:w="408"/>
        <w:gridCol w:w="1227"/>
        <w:gridCol w:w="1298"/>
        <w:gridCol w:w="1770"/>
        <w:gridCol w:w="700"/>
      </w:tblGrid>
      <w:tr w:rsidR="00E40697" w:rsidRPr="001C6D51" w:rsidTr="00C62BA0">
        <w:trPr>
          <w:trHeight w:val="256"/>
        </w:trPr>
        <w:tc>
          <w:tcPr>
            <w:tcW w:w="2155" w:type="dxa"/>
            <w:shd w:val="clear" w:color="auto" w:fill="auto"/>
            <w:hideMark/>
          </w:tcPr>
          <w:p w:rsidR="00E40697" w:rsidRPr="006B06F0" w:rsidRDefault="00E40697" w:rsidP="0068478B">
            <w:pPr>
              <w:rPr>
                <w:rFonts w:ascii="Tahoma" w:hAnsi="Tahoma" w:cs="Tahoma"/>
                <w:b/>
                <w:bCs/>
                <w:sz w:val="18"/>
                <w:szCs w:val="18"/>
                <w:lang w:eastAsia="en-GB"/>
              </w:rPr>
            </w:pPr>
            <w:r>
              <w:rPr>
                <w:rFonts w:ascii="Tahoma" w:hAnsi="Tahoma" w:cs="Tahoma"/>
                <w:b/>
                <w:bCs/>
                <w:sz w:val="18"/>
                <w:szCs w:val="18"/>
                <w:lang w:eastAsia="en-GB"/>
              </w:rPr>
              <w:t>Region</w:t>
            </w:r>
            <w:r w:rsidRPr="006B06F0">
              <w:rPr>
                <w:rFonts w:ascii="Tahoma" w:hAnsi="Tahoma" w:cs="Tahoma"/>
                <w:b/>
                <w:bCs/>
                <w:sz w:val="18"/>
                <w:szCs w:val="18"/>
                <w:lang w:eastAsia="en-GB"/>
              </w:rPr>
              <w:t>:</w:t>
            </w:r>
          </w:p>
        </w:tc>
        <w:tc>
          <w:tcPr>
            <w:tcW w:w="7167" w:type="dxa"/>
            <w:gridSpan w:val="6"/>
            <w:shd w:val="clear" w:color="auto" w:fill="auto"/>
            <w:hideMark/>
          </w:tcPr>
          <w:p w:rsidR="00E40697" w:rsidRPr="00473218" w:rsidRDefault="00473218" w:rsidP="004732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inherit" w:hAnsi="inherit" w:cs="Courier New"/>
                <w:color w:val="212121"/>
                <w:sz w:val="20"/>
                <w:szCs w:val="20"/>
                <w:lang w:val="en"/>
              </w:rPr>
            </w:pPr>
            <w:r w:rsidRPr="00473218">
              <w:rPr>
                <w:rFonts w:ascii="inherit" w:hAnsi="inherit" w:cs="Courier New"/>
                <w:color w:val="212121"/>
                <w:sz w:val="20"/>
                <w:szCs w:val="20"/>
                <w:lang w:val="en"/>
              </w:rPr>
              <w:t>Latin America and the Caribbean</w:t>
            </w:r>
          </w:p>
        </w:tc>
      </w:tr>
      <w:tr w:rsidR="00E40697" w:rsidRPr="001C6D51" w:rsidTr="00C62BA0">
        <w:trPr>
          <w:trHeight w:val="360"/>
        </w:trPr>
        <w:tc>
          <w:tcPr>
            <w:tcW w:w="2155" w:type="dxa"/>
            <w:shd w:val="clear" w:color="auto" w:fill="auto"/>
          </w:tcPr>
          <w:p w:rsidR="00E40697" w:rsidRPr="0056376F" w:rsidRDefault="00E40697" w:rsidP="0068478B">
            <w:pPr>
              <w:rPr>
                <w:rFonts w:ascii="Tahoma" w:hAnsi="Tahoma" w:cs="Tahoma"/>
                <w:b/>
                <w:bCs/>
                <w:sz w:val="18"/>
                <w:szCs w:val="18"/>
                <w:lang w:val="en-US" w:eastAsia="en-GB"/>
              </w:rPr>
            </w:pPr>
            <w:r w:rsidRPr="0056376F">
              <w:rPr>
                <w:rFonts w:ascii="Tahoma" w:hAnsi="Tahoma" w:cs="Tahoma"/>
                <w:b/>
                <w:bCs/>
                <w:sz w:val="18"/>
                <w:szCs w:val="18"/>
                <w:lang w:val="en-US" w:eastAsia="en-GB"/>
              </w:rPr>
              <w:t xml:space="preserve">Regional/Cooperative agreement </w:t>
            </w:r>
            <w:r w:rsidRPr="0056376F">
              <w:rPr>
                <w:rFonts w:ascii="Tahoma" w:hAnsi="Tahoma" w:cs="Tahoma"/>
                <w:bCs/>
                <w:sz w:val="18"/>
                <w:szCs w:val="18"/>
                <w:lang w:val="en-US" w:eastAsia="en-GB"/>
              </w:rPr>
              <w:t>(if applicable)</w:t>
            </w:r>
          </w:p>
        </w:tc>
        <w:tc>
          <w:tcPr>
            <w:tcW w:w="2172" w:type="dxa"/>
            <w:gridSpan w:val="2"/>
            <w:shd w:val="clear" w:color="auto" w:fill="auto"/>
          </w:tcPr>
          <w:p w:rsidR="00E40697" w:rsidRPr="0056376F" w:rsidRDefault="00E40697" w:rsidP="0068478B">
            <w:pPr>
              <w:rPr>
                <w:rFonts w:ascii="Arial" w:hAnsi="Arial" w:cs="Arial"/>
                <w:sz w:val="20"/>
                <w:lang w:val="en-US" w:eastAsia="en-GB"/>
              </w:rPr>
            </w:pPr>
          </w:p>
        </w:tc>
        <w:tc>
          <w:tcPr>
            <w:tcW w:w="4295" w:type="dxa"/>
            <w:gridSpan w:val="3"/>
            <w:shd w:val="clear" w:color="auto" w:fill="auto"/>
          </w:tcPr>
          <w:p w:rsidR="00E40697" w:rsidRPr="0056376F" w:rsidRDefault="00E40697" w:rsidP="0068478B">
            <w:pPr>
              <w:rPr>
                <w:rFonts w:ascii="Arial" w:hAnsi="Arial" w:cs="Arial"/>
                <w:sz w:val="20"/>
                <w:lang w:val="en-US" w:eastAsia="en-GB"/>
              </w:rPr>
            </w:pPr>
            <w:r w:rsidRPr="0056376F">
              <w:rPr>
                <w:rFonts w:ascii="Tahoma" w:hAnsi="Tahoma" w:cs="Tahoma"/>
                <w:b/>
                <w:bCs/>
                <w:sz w:val="18"/>
                <w:szCs w:val="18"/>
                <w:lang w:val="en-US" w:eastAsia="en-GB"/>
              </w:rPr>
              <w:t xml:space="preserve">Priority no. given by regional/cooperative agreement </w:t>
            </w:r>
            <w:r w:rsidRPr="0056376F">
              <w:rPr>
                <w:rFonts w:ascii="Arial" w:hAnsi="Arial" w:cs="Arial"/>
                <w:bCs/>
                <w:sz w:val="18"/>
                <w:szCs w:val="18"/>
                <w:lang w:val="en-US" w:eastAsia="en-GB"/>
              </w:rPr>
              <w:t>(for concepts proposed under the auspices of regional cooperative agreements)</w:t>
            </w:r>
          </w:p>
        </w:tc>
        <w:tc>
          <w:tcPr>
            <w:tcW w:w="700" w:type="dxa"/>
            <w:shd w:val="clear" w:color="auto" w:fill="auto"/>
          </w:tcPr>
          <w:p w:rsidR="00E40697" w:rsidRPr="0056376F" w:rsidRDefault="00E40697" w:rsidP="0068478B">
            <w:pPr>
              <w:rPr>
                <w:rFonts w:ascii="Arial" w:hAnsi="Arial" w:cs="Arial"/>
                <w:sz w:val="20"/>
                <w:lang w:val="en-US" w:eastAsia="en-GB"/>
              </w:rPr>
            </w:pPr>
          </w:p>
        </w:tc>
      </w:tr>
      <w:tr w:rsidR="00E40697" w:rsidRPr="001C6D51" w:rsidTr="00C62BA0">
        <w:trPr>
          <w:trHeight w:val="90"/>
        </w:trPr>
        <w:tc>
          <w:tcPr>
            <w:tcW w:w="2155" w:type="dxa"/>
            <w:shd w:val="clear" w:color="auto" w:fill="D9D9D9"/>
            <w:hideMark/>
          </w:tcPr>
          <w:p w:rsidR="00E40697" w:rsidRPr="0056376F" w:rsidRDefault="00E40697" w:rsidP="0068478B">
            <w:pPr>
              <w:rPr>
                <w:rFonts w:ascii="Arial" w:hAnsi="Arial" w:cs="Arial"/>
                <w:sz w:val="12"/>
                <w:lang w:val="en-US" w:eastAsia="en-GB"/>
              </w:rPr>
            </w:pPr>
          </w:p>
        </w:tc>
        <w:tc>
          <w:tcPr>
            <w:tcW w:w="2172" w:type="dxa"/>
            <w:gridSpan w:val="2"/>
            <w:shd w:val="clear" w:color="auto" w:fill="D9D9D9"/>
            <w:hideMark/>
          </w:tcPr>
          <w:p w:rsidR="00E40697" w:rsidRPr="0056376F" w:rsidRDefault="00E40697" w:rsidP="0068478B">
            <w:pPr>
              <w:rPr>
                <w:rFonts w:ascii="Arial" w:hAnsi="Arial" w:cs="Arial"/>
                <w:sz w:val="12"/>
                <w:lang w:val="en-US" w:eastAsia="en-GB"/>
              </w:rPr>
            </w:pPr>
          </w:p>
        </w:tc>
        <w:tc>
          <w:tcPr>
            <w:tcW w:w="4295" w:type="dxa"/>
            <w:gridSpan w:val="3"/>
            <w:shd w:val="clear" w:color="auto" w:fill="D9D9D9"/>
          </w:tcPr>
          <w:p w:rsidR="00E40697" w:rsidRPr="0056376F" w:rsidRDefault="00E40697" w:rsidP="0068478B">
            <w:pPr>
              <w:rPr>
                <w:rFonts w:ascii="Arial" w:hAnsi="Arial" w:cs="Arial"/>
                <w:sz w:val="12"/>
                <w:lang w:val="en-US" w:eastAsia="en-GB"/>
              </w:rPr>
            </w:pPr>
          </w:p>
        </w:tc>
        <w:tc>
          <w:tcPr>
            <w:tcW w:w="700" w:type="dxa"/>
            <w:shd w:val="clear" w:color="auto" w:fill="D9D9D9"/>
          </w:tcPr>
          <w:p w:rsidR="00E40697" w:rsidRPr="0056376F" w:rsidRDefault="00E40697" w:rsidP="0068478B">
            <w:pPr>
              <w:rPr>
                <w:rFonts w:ascii="Arial" w:hAnsi="Arial" w:cs="Arial"/>
                <w:sz w:val="12"/>
                <w:lang w:val="en-US" w:eastAsia="en-GB"/>
              </w:rPr>
            </w:pPr>
          </w:p>
        </w:tc>
      </w:tr>
      <w:tr w:rsidR="00E40697" w:rsidRPr="001C6D51" w:rsidTr="00C62BA0">
        <w:trPr>
          <w:trHeight w:val="272"/>
        </w:trPr>
        <w:tc>
          <w:tcPr>
            <w:tcW w:w="2155" w:type="dxa"/>
            <w:shd w:val="clear" w:color="auto" w:fill="auto"/>
            <w:hideMark/>
          </w:tcPr>
          <w:p w:rsidR="00E40697" w:rsidRPr="006B06F0" w:rsidRDefault="00E40697" w:rsidP="0068478B">
            <w:pPr>
              <w:rPr>
                <w:rFonts w:ascii="Tahoma" w:hAnsi="Tahoma" w:cs="Tahoma"/>
                <w:b/>
                <w:bCs/>
                <w:sz w:val="18"/>
                <w:szCs w:val="18"/>
                <w:lang w:eastAsia="en-GB"/>
              </w:rPr>
            </w:pPr>
            <w:r w:rsidRPr="006B06F0">
              <w:rPr>
                <w:rFonts w:ascii="Tahoma" w:hAnsi="Tahoma" w:cs="Tahoma"/>
                <w:b/>
                <w:bCs/>
                <w:sz w:val="18"/>
                <w:szCs w:val="18"/>
                <w:lang w:eastAsia="en-GB"/>
              </w:rPr>
              <w:t>Title</w:t>
            </w:r>
          </w:p>
        </w:tc>
        <w:tc>
          <w:tcPr>
            <w:tcW w:w="7167" w:type="dxa"/>
            <w:gridSpan w:val="6"/>
            <w:shd w:val="clear" w:color="auto" w:fill="auto"/>
          </w:tcPr>
          <w:p w:rsidR="00473218" w:rsidRPr="00473218" w:rsidRDefault="00473218" w:rsidP="00473218">
            <w:pPr>
              <w:rPr>
                <w:sz w:val="24"/>
                <w:szCs w:val="24"/>
                <w:lang w:val="en-US"/>
              </w:rPr>
            </w:pPr>
            <w:r w:rsidRPr="00473218">
              <w:rPr>
                <w:sz w:val="24"/>
                <w:szCs w:val="24"/>
                <w:lang w:val="en-US"/>
              </w:rPr>
              <w:t>Characterization and preservation of Cultural heritage in Latin America and Caribbean</w:t>
            </w:r>
            <w:r w:rsidR="00A20B44">
              <w:rPr>
                <w:sz w:val="24"/>
                <w:szCs w:val="24"/>
                <w:lang w:val="en-US"/>
              </w:rPr>
              <w:t>.</w:t>
            </w:r>
          </w:p>
          <w:p w:rsidR="00E40697" w:rsidRPr="00473218" w:rsidRDefault="00E40697" w:rsidP="0068478B">
            <w:pPr>
              <w:rPr>
                <w:rFonts w:ascii="Arial" w:hAnsi="Arial" w:cs="Arial"/>
                <w:sz w:val="20"/>
                <w:lang w:val="en-US" w:eastAsia="en-GB"/>
              </w:rPr>
            </w:pPr>
          </w:p>
        </w:tc>
      </w:tr>
      <w:tr w:rsidR="00E40697" w:rsidRPr="001C6D51" w:rsidTr="00C62BA0">
        <w:trPr>
          <w:trHeight w:val="64"/>
        </w:trPr>
        <w:tc>
          <w:tcPr>
            <w:tcW w:w="2155" w:type="dxa"/>
            <w:shd w:val="clear" w:color="auto" w:fill="D9D9D9"/>
            <w:hideMark/>
          </w:tcPr>
          <w:p w:rsidR="00E40697" w:rsidRPr="00473218" w:rsidRDefault="00E40697" w:rsidP="0068478B">
            <w:pPr>
              <w:rPr>
                <w:rFonts w:ascii="Arial" w:hAnsi="Arial" w:cs="Arial"/>
                <w:b/>
                <w:bCs/>
                <w:sz w:val="16"/>
                <w:lang w:val="en-US" w:eastAsia="en-GB"/>
              </w:rPr>
            </w:pPr>
          </w:p>
        </w:tc>
        <w:tc>
          <w:tcPr>
            <w:tcW w:w="7167" w:type="dxa"/>
            <w:gridSpan w:val="6"/>
            <w:shd w:val="clear" w:color="auto" w:fill="D9D9D9"/>
            <w:hideMark/>
          </w:tcPr>
          <w:p w:rsidR="00E40697" w:rsidRPr="00473218" w:rsidRDefault="00E40697" w:rsidP="0068478B">
            <w:pPr>
              <w:rPr>
                <w:rFonts w:ascii="Arial" w:hAnsi="Arial" w:cs="Arial"/>
                <w:sz w:val="16"/>
                <w:lang w:val="en-US" w:eastAsia="en-GB"/>
              </w:rPr>
            </w:pPr>
          </w:p>
        </w:tc>
      </w:tr>
      <w:tr w:rsidR="00E40697" w:rsidRPr="006B06F0" w:rsidTr="00C62BA0">
        <w:trPr>
          <w:trHeight w:val="222"/>
        </w:trPr>
        <w:tc>
          <w:tcPr>
            <w:tcW w:w="2155" w:type="dxa"/>
            <w:shd w:val="clear" w:color="auto" w:fill="auto"/>
            <w:hideMark/>
          </w:tcPr>
          <w:p w:rsidR="00E40697" w:rsidRPr="006B06F0" w:rsidRDefault="00E40697" w:rsidP="0068478B">
            <w:pPr>
              <w:rPr>
                <w:rFonts w:ascii="Tahoma" w:hAnsi="Tahoma" w:cs="Tahoma"/>
                <w:b/>
                <w:bCs/>
                <w:sz w:val="18"/>
                <w:szCs w:val="18"/>
                <w:lang w:eastAsia="en-GB"/>
              </w:rPr>
            </w:pPr>
            <w:r w:rsidRPr="006B06F0">
              <w:rPr>
                <w:rFonts w:ascii="Tahoma" w:hAnsi="Tahoma" w:cs="Tahoma"/>
                <w:b/>
                <w:bCs/>
                <w:sz w:val="18"/>
                <w:szCs w:val="18"/>
                <w:lang w:eastAsia="en-GB"/>
              </w:rPr>
              <w:t xml:space="preserve">Field of </w:t>
            </w:r>
            <w:r>
              <w:rPr>
                <w:rFonts w:ascii="Tahoma" w:hAnsi="Tahoma" w:cs="Tahoma"/>
                <w:b/>
                <w:bCs/>
                <w:sz w:val="18"/>
                <w:szCs w:val="18"/>
                <w:lang w:eastAsia="en-GB"/>
              </w:rPr>
              <w:t>a</w:t>
            </w:r>
            <w:r w:rsidRPr="006B06F0">
              <w:rPr>
                <w:rFonts w:ascii="Tahoma" w:hAnsi="Tahoma" w:cs="Tahoma"/>
                <w:b/>
                <w:bCs/>
                <w:sz w:val="18"/>
                <w:szCs w:val="18"/>
                <w:lang w:eastAsia="en-GB"/>
              </w:rPr>
              <w:t>ctivity</w:t>
            </w:r>
          </w:p>
        </w:tc>
        <w:tc>
          <w:tcPr>
            <w:tcW w:w="7167" w:type="dxa"/>
            <w:gridSpan w:val="6"/>
            <w:shd w:val="clear" w:color="auto" w:fill="auto"/>
          </w:tcPr>
          <w:p w:rsidR="00E40697" w:rsidRPr="006B06F0" w:rsidRDefault="00E40697" w:rsidP="0068478B">
            <w:pPr>
              <w:rPr>
                <w:rFonts w:ascii="Arial" w:hAnsi="Arial" w:cs="Arial"/>
                <w:sz w:val="20"/>
                <w:lang w:eastAsia="en-GB"/>
              </w:rPr>
            </w:pPr>
          </w:p>
        </w:tc>
      </w:tr>
      <w:tr w:rsidR="00E40697" w:rsidRPr="008F1BCF" w:rsidTr="00C62BA0">
        <w:trPr>
          <w:trHeight w:val="222"/>
        </w:trPr>
        <w:tc>
          <w:tcPr>
            <w:tcW w:w="2155" w:type="dxa"/>
            <w:shd w:val="clear" w:color="auto" w:fill="auto"/>
          </w:tcPr>
          <w:p w:rsidR="00E40697" w:rsidRPr="0056376F" w:rsidRDefault="00E40697" w:rsidP="0068478B">
            <w:pPr>
              <w:rPr>
                <w:rFonts w:ascii="Tahoma" w:hAnsi="Tahoma" w:cs="Tahoma"/>
                <w:b/>
                <w:bCs/>
                <w:sz w:val="18"/>
                <w:szCs w:val="18"/>
                <w:lang w:val="en-US" w:eastAsia="en-GB"/>
              </w:rPr>
            </w:pPr>
            <w:r w:rsidRPr="0056376F">
              <w:rPr>
                <w:rFonts w:ascii="Tahoma" w:hAnsi="Tahoma" w:cs="Tahoma"/>
                <w:b/>
                <w:bCs/>
                <w:sz w:val="18"/>
                <w:szCs w:val="18"/>
                <w:lang w:val="en-US" w:eastAsia="en-GB"/>
              </w:rPr>
              <w:t xml:space="preserve">Names and contact details of project counterparts and counterpart </w:t>
            </w:r>
            <w:r w:rsidRPr="0056376F">
              <w:rPr>
                <w:rFonts w:ascii="Tahoma" w:hAnsi="Tahoma" w:cs="Tahoma"/>
                <w:b/>
                <w:bCs/>
                <w:sz w:val="18"/>
                <w:szCs w:val="18"/>
                <w:lang w:val="en-US" w:eastAsia="en-GB"/>
              </w:rPr>
              <w:lastRenderedPageBreak/>
              <w:t>institutions</w:t>
            </w:r>
          </w:p>
          <w:p w:rsidR="00E40697" w:rsidRPr="0056376F" w:rsidRDefault="00E40697" w:rsidP="0068478B">
            <w:pPr>
              <w:rPr>
                <w:rFonts w:ascii="Tahoma" w:hAnsi="Tahoma" w:cs="Tahoma"/>
                <w:b/>
                <w:bCs/>
                <w:sz w:val="18"/>
                <w:szCs w:val="18"/>
                <w:lang w:val="en-US" w:eastAsia="en-GB"/>
              </w:rPr>
            </w:pPr>
            <w:r w:rsidRPr="0056376F">
              <w:rPr>
                <w:rFonts w:ascii="Tahoma" w:hAnsi="Tahoma" w:cs="Tahoma"/>
                <w:b/>
                <w:bCs/>
                <w:sz w:val="18"/>
                <w:szCs w:val="18"/>
                <w:lang w:val="en-US" w:eastAsia="en-GB"/>
              </w:rPr>
              <w:t>(starting with the main counterpart)</w:t>
            </w:r>
          </w:p>
        </w:tc>
        <w:tc>
          <w:tcPr>
            <w:tcW w:w="7167" w:type="dxa"/>
            <w:gridSpan w:val="6"/>
            <w:shd w:val="clear" w:color="auto" w:fill="auto"/>
          </w:tcPr>
          <w:p w:rsidR="00E11E94" w:rsidRPr="00F00C36" w:rsidRDefault="00E11E94" w:rsidP="00E11E94">
            <w:pPr>
              <w:rPr>
                <w:color w:val="auto"/>
              </w:rPr>
            </w:pPr>
            <w:r w:rsidRPr="00F00C36">
              <w:rPr>
                <w:b/>
                <w:color w:val="auto"/>
              </w:rPr>
              <w:lastRenderedPageBreak/>
              <w:t>-María Dolores Tenorio Castilleros.</w:t>
            </w:r>
            <w:r w:rsidRPr="00F00C36">
              <w:rPr>
                <w:color w:val="auto"/>
              </w:rPr>
              <w:t xml:space="preserve"> Instituto Nacional de Investigaciones Nucleares, México.</w:t>
            </w:r>
            <w:r>
              <w:rPr>
                <w:color w:val="auto"/>
              </w:rPr>
              <w:t xml:space="preserve"> </w:t>
            </w:r>
            <w:r w:rsidRPr="00993325">
              <w:rPr>
                <w:color w:val="5B9BD5" w:themeColor="accent1"/>
              </w:rPr>
              <w:t>dolores.tenorio@inin.gob.mx</w:t>
            </w:r>
          </w:p>
          <w:p w:rsidR="00E11E94" w:rsidRDefault="00E11E94" w:rsidP="00E11E94">
            <w:r w:rsidRPr="00F00C36">
              <w:rPr>
                <w:b/>
                <w:color w:val="auto"/>
              </w:rPr>
              <w:t>-Rita Pla,</w:t>
            </w:r>
            <w:r w:rsidRPr="00F00C36">
              <w:rPr>
                <w:color w:val="auto"/>
              </w:rPr>
              <w:t xml:space="preserve"> </w:t>
            </w:r>
            <w:r>
              <w:t xml:space="preserve">Comisión Nacional de Energía Atómica (CNEA). Centro Atómico </w:t>
            </w:r>
            <w:r>
              <w:lastRenderedPageBreak/>
              <w:t xml:space="preserve">Ezeiza (CAE).  Tel. 541141258572. Email: </w:t>
            </w:r>
            <w:hyperlink r:id="rId18" w:history="1">
              <w:r w:rsidRPr="001A64AF">
                <w:rPr>
                  <w:rStyle w:val="Hipervnculo"/>
                </w:rPr>
                <w:t>rpla@cae.cnea.gov.ar</w:t>
              </w:r>
            </w:hyperlink>
            <w:r>
              <w:t xml:space="preserve">. </w:t>
            </w:r>
          </w:p>
          <w:p w:rsidR="00E11E94" w:rsidRDefault="00E11E94" w:rsidP="00E11E94">
            <w:r>
              <w:t>-</w:t>
            </w:r>
            <w:r w:rsidRPr="003310E3">
              <w:rPr>
                <w:b/>
              </w:rPr>
              <w:t>Pablo Antoni</w:t>
            </w:r>
            <w:r>
              <w:rPr>
                <w:b/>
              </w:rPr>
              <w:t>o</w:t>
            </w:r>
            <w:r w:rsidRPr="003310E3">
              <w:rPr>
                <w:b/>
              </w:rPr>
              <w:t xml:space="preserve"> </w:t>
            </w:r>
            <w:r w:rsidR="00B76640" w:rsidRPr="003310E3">
              <w:rPr>
                <w:b/>
              </w:rPr>
              <w:t>Vásquez</w:t>
            </w:r>
            <w:r w:rsidRPr="003310E3">
              <w:rPr>
                <w:b/>
              </w:rPr>
              <w:t xml:space="preserve"> Salvador</w:t>
            </w:r>
            <w:r>
              <w:t xml:space="preserve">. Instituto de Pesquisas </w:t>
            </w:r>
            <w:r w:rsidR="00B76640">
              <w:t>Energéticas</w:t>
            </w:r>
            <w:r>
              <w:t xml:space="preserve"> e Nucleares (IPEN). Camissao Nacional de Energía Nuclear (CNEN) Brazil. Tel.: 551131339881. Email: </w:t>
            </w:r>
            <w:hyperlink r:id="rId19" w:history="1">
              <w:r w:rsidRPr="001A64AF">
                <w:rPr>
                  <w:rStyle w:val="Hipervnculo"/>
                </w:rPr>
                <w:t>pavsalva@ipen.br</w:t>
              </w:r>
            </w:hyperlink>
          </w:p>
          <w:p w:rsidR="00E11E94" w:rsidRDefault="00E11E94" w:rsidP="00E11E94">
            <w:pPr>
              <w:jc w:val="left"/>
            </w:pPr>
            <w:r>
              <w:t>-</w:t>
            </w:r>
            <w:r w:rsidRPr="003310E3">
              <w:rPr>
                <w:b/>
              </w:rPr>
              <w:t>Mr Luis Muñoz Anrique</w:t>
            </w:r>
            <w:r>
              <w:t xml:space="preserve">. Departamento de Aplicaciones Nucleares Comisión Chilena de Energía Nuclear (CCHEN), Chile. Email: </w:t>
            </w:r>
            <w:hyperlink r:id="rId20" w:history="1">
              <w:r w:rsidRPr="001A64AF">
                <w:rPr>
                  <w:rStyle w:val="Hipervnculo"/>
                </w:rPr>
                <w:t>lmunoz@cchen.cl</w:t>
              </w:r>
            </w:hyperlink>
          </w:p>
          <w:p w:rsidR="00E11E94" w:rsidRPr="008F1BCF" w:rsidRDefault="00E11E94" w:rsidP="00E11E94">
            <w:pPr>
              <w:rPr>
                <w:color w:val="00B0F0"/>
                <w:u w:val="single"/>
              </w:rPr>
            </w:pPr>
            <w:r>
              <w:t>-</w:t>
            </w:r>
            <w:r w:rsidRPr="00A30E2F">
              <w:t xml:space="preserve"> </w:t>
            </w:r>
            <w:r w:rsidRPr="003310E3">
              <w:rPr>
                <w:b/>
              </w:rPr>
              <w:t>Ariadna Yalecxis Mendoza Cuervas</w:t>
            </w:r>
            <w:r>
              <w:t xml:space="preserve">. Laboratorio de Arqueometría de la Oficina del Historiador de la Ciudad de Cuba. Email: </w:t>
            </w:r>
            <w:hyperlink r:id="rId21" w:history="1">
              <w:r w:rsidRPr="00610927">
                <w:rPr>
                  <w:rStyle w:val="Hipervnculo"/>
                </w:rPr>
                <w:t>ariadna@parimonio.ohe.cu</w:t>
              </w:r>
            </w:hyperlink>
            <w:r>
              <w:rPr>
                <w:color w:val="00B0F0"/>
                <w:u w:val="single"/>
              </w:rPr>
              <w:t xml:space="preserve">.                                                                                                                                                                                                                                                                                                                                                                                                                                                                                                                                                                                                                                                                                                                                                   </w:t>
            </w:r>
          </w:p>
          <w:p w:rsidR="00E11E94" w:rsidRDefault="00E11E94" w:rsidP="00E11E94">
            <w:pPr>
              <w:jc w:val="left"/>
              <w:rPr>
                <w:rStyle w:val="Hipervnculo"/>
              </w:rPr>
            </w:pPr>
            <w:r>
              <w:t>-</w:t>
            </w:r>
            <w:r w:rsidRPr="00A30E2F">
              <w:t xml:space="preserve"> </w:t>
            </w:r>
            <w:r w:rsidRPr="003310E3">
              <w:rPr>
                <w:b/>
              </w:rPr>
              <w:t>Ms Martha Elizabeth Romero Bastidas</w:t>
            </w:r>
            <w:r w:rsidRPr="00A30E2F">
              <w:br/>
              <w:t xml:space="preserve">Instituto Nacional de </w:t>
            </w:r>
            <w:r>
              <w:t>Patrimonio Cultural del Ecuador</w:t>
            </w:r>
            <w:r>
              <w:br/>
              <w:t>ECUADOR. Tel.: 0059 32 2227927</w:t>
            </w:r>
            <w:r w:rsidRPr="00A30E2F">
              <w:br/>
              <w:t xml:space="preserve">EMail: </w:t>
            </w:r>
            <w:hyperlink r:id="rId22" w:history="1">
              <w:r w:rsidRPr="00500371">
                <w:rPr>
                  <w:rStyle w:val="Hipervnculo"/>
                </w:rPr>
                <w:t>martha.romero@inpc.gob.ec</w:t>
              </w:r>
            </w:hyperlink>
          </w:p>
          <w:p w:rsidR="00E11E94" w:rsidRDefault="00E11E94" w:rsidP="00E11E94">
            <w:pPr>
              <w:jc w:val="left"/>
              <w:rPr>
                <w:rStyle w:val="Hipervnculo"/>
                <w:color w:val="auto"/>
                <w:sz w:val="24"/>
                <w:szCs w:val="24"/>
                <w:u w:val="none"/>
              </w:rPr>
            </w:pPr>
            <w:r w:rsidRPr="0003185F">
              <w:rPr>
                <w:rStyle w:val="Hipervnculo"/>
                <w:b/>
                <w:color w:val="auto"/>
                <w:u w:val="none"/>
              </w:rPr>
              <w:t>-Sra. Paula Olivera</w:t>
            </w:r>
            <w:r>
              <w:rPr>
                <w:rStyle w:val="Hipervnculo"/>
                <w:b/>
                <w:color w:val="auto"/>
                <w:u w:val="none"/>
              </w:rPr>
              <w:t xml:space="preserve"> de Lescano</w:t>
            </w:r>
            <w:r w:rsidRPr="00FE5BB4">
              <w:rPr>
                <w:rStyle w:val="Hipervnculo"/>
                <w:color w:val="auto"/>
                <w:sz w:val="24"/>
                <w:szCs w:val="24"/>
                <w:u w:val="none"/>
              </w:rPr>
              <w:t xml:space="preserve">. Instituto Peruano de Energía Nuclear. </w:t>
            </w:r>
            <w:hyperlink r:id="rId23" w:history="1">
              <w:r w:rsidRPr="00FE5BB4">
                <w:rPr>
                  <w:rStyle w:val="Hipervnculo"/>
                  <w:sz w:val="24"/>
                  <w:szCs w:val="24"/>
                </w:rPr>
                <w:t>polivera@ipen.gob.pe</w:t>
              </w:r>
            </w:hyperlink>
            <w:r w:rsidRPr="00FE5BB4">
              <w:rPr>
                <w:rStyle w:val="Hipervnculo"/>
                <w:color w:val="auto"/>
                <w:sz w:val="24"/>
                <w:szCs w:val="24"/>
                <w:u w:val="none"/>
              </w:rPr>
              <w:t>. Tel.: 5114885050</w:t>
            </w:r>
            <w:r>
              <w:rPr>
                <w:rStyle w:val="Hipervnculo"/>
                <w:color w:val="auto"/>
                <w:sz w:val="24"/>
                <w:szCs w:val="24"/>
                <w:u w:val="none"/>
              </w:rPr>
              <w:t xml:space="preserve"> </w:t>
            </w:r>
            <w:r w:rsidRPr="00FE5BB4">
              <w:rPr>
                <w:rStyle w:val="Hipervnculo"/>
                <w:color w:val="auto"/>
                <w:sz w:val="24"/>
                <w:szCs w:val="24"/>
                <w:u w:val="none"/>
              </w:rPr>
              <w:t>anexo 237, 235</w:t>
            </w:r>
            <w:r>
              <w:rPr>
                <w:rStyle w:val="Hipervnculo"/>
                <w:color w:val="auto"/>
                <w:sz w:val="24"/>
                <w:szCs w:val="24"/>
                <w:u w:val="none"/>
              </w:rPr>
              <w:t>.</w:t>
            </w:r>
          </w:p>
          <w:p w:rsidR="00E11E94" w:rsidRPr="00993325" w:rsidRDefault="00E11E94" w:rsidP="00E11E94">
            <w:pPr>
              <w:jc w:val="left"/>
              <w:rPr>
                <w:lang w:val="en-US"/>
              </w:rPr>
            </w:pPr>
            <w:r w:rsidRPr="008D02AE">
              <w:rPr>
                <w:sz w:val="24"/>
                <w:szCs w:val="24"/>
              </w:rPr>
              <w:t>-</w:t>
            </w:r>
            <w:r w:rsidRPr="00A30E2F">
              <w:t xml:space="preserve"> </w:t>
            </w:r>
            <w:r w:rsidRPr="008D02AE">
              <w:rPr>
                <w:b/>
                <w:sz w:val="24"/>
                <w:szCs w:val="24"/>
              </w:rPr>
              <w:t>Ms Rosario Odino</w:t>
            </w:r>
            <w:r>
              <w:t xml:space="preserve">. Ministerio de Industria, Energía y Minería. </w:t>
            </w:r>
            <w:r w:rsidRPr="00993325">
              <w:rPr>
                <w:lang w:val="en-US"/>
              </w:rPr>
              <w:t>URUGUAY.</w:t>
            </w:r>
          </w:p>
          <w:p w:rsidR="00E11E94" w:rsidRDefault="00E11E94" w:rsidP="00E11E94">
            <w:pPr>
              <w:jc w:val="left"/>
              <w:rPr>
                <w:rStyle w:val="Hipervnculo"/>
                <w:lang w:val="en-US"/>
              </w:rPr>
            </w:pPr>
            <w:r w:rsidRPr="008D02AE">
              <w:rPr>
                <w:lang w:val="en-US"/>
              </w:rPr>
              <w:t>Tel.: 00598 2 4813119</w:t>
            </w:r>
            <w:r w:rsidRPr="008D02AE">
              <w:rPr>
                <w:lang w:val="en-US"/>
              </w:rPr>
              <w:br/>
              <w:t xml:space="preserve">EMail: </w:t>
            </w:r>
            <w:hyperlink r:id="rId24" w:history="1">
              <w:r w:rsidRPr="008D02AE">
                <w:rPr>
                  <w:rStyle w:val="Hipervnculo"/>
                  <w:lang w:val="en-US"/>
                </w:rPr>
                <w:t>braccoboksar@montevideo.com.uy</w:t>
              </w:r>
            </w:hyperlink>
          </w:p>
          <w:p w:rsidR="00E11E94" w:rsidRPr="002A136A" w:rsidRDefault="00E11E94" w:rsidP="00E11E94">
            <w:pPr>
              <w:jc w:val="left"/>
              <w:rPr>
                <w:rStyle w:val="Hipervnculo"/>
                <w:color w:val="auto"/>
                <w:u w:val="none"/>
              </w:rPr>
            </w:pPr>
            <w:r>
              <w:rPr>
                <w:rStyle w:val="Hipervnculo"/>
                <w:color w:val="auto"/>
                <w:u w:val="none"/>
              </w:rPr>
              <w:t>-</w:t>
            </w:r>
            <w:r w:rsidRPr="002A136A">
              <w:rPr>
                <w:rStyle w:val="Hipervnculo"/>
                <w:color w:val="auto"/>
                <w:u w:val="none"/>
              </w:rPr>
              <w:t>Roxana</w:t>
            </w:r>
            <w:r>
              <w:rPr>
                <w:rStyle w:val="Hipervnculo"/>
                <w:color w:val="auto"/>
                <w:u w:val="none"/>
              </w:rPr>
              <w:t xml:space="preserve"> Yovana</w:t>
            </w:r>
            <w:r w:rsidRPr="002A136A">
              <w:rPr>
                <w:rStyle w:val="Hipervnculo"/>
                <w:color w:val="auto"/>
                <w:u w:val="none"/>
              </w:rPr>
              <w:t xml:space="preserve"> Pino</w:t>
            </w:r>
            <w:r>
              <w:rPr>
                <w:rStyle w:val="Hipervnculo"/>
                <w:color w:val="auto"/>
                <w:u w:val="none"/>
              </w:rPr>
              <w:t xml:space="preserve"> Guerrero</w:t>
            </w:r>
            <w:r w:rsidRPr="002A136A">
              <w:rPr>
                <w:rStyle w:val="Hipervnculo"/>
                <w:color w:val="auto"/>
                <w:u w:val="none"/>
              </w:rPr>
              <w:t xml:space="preserve">. </w:t>
            </w:r>
          </w:p>
          <w:p w:rsidR="00E11E94" w:rsidRPr="00700ECA" w:rsidRDefault="00E11E94" w:rsidP="00E11E94">
            <w:pPr>
              <w:spacing w:after="0" w:line="240" w:lineRule="auto"/>
              <w:ind w:left="0" w:firstLine="0"/>
              <w:jc w:val="left"/>
              <w:rPr>
                <w:rStyle w:val="Hipervnculo"/>
                <w:b/>
                <w:color w:val="auto"/>
                <w:u w:val="none"/>
              </w:rPr>
            </w:pPr>
            <w:r>
              <w:rPr>
                <w:rFonts w:ascii="Calibri" w:hAnsi="Calibri" w:cs="Calibri"/>
              </w:rPr>
              <w:t xml:space="preserve">Instituto Nacional de Cultura-Dirección Nacional del Patrimonio Histórico </w:t>
            </w:r>
            <w:r w:rsidRPr="00E16512">
              <w:rPr>
                <w:rFonts w:ascii="Calibri" w:hAnsi="Calibri" w:cs="Calibri"/>
                <w:b/>
                <w:color w:val="auto"/>
              </w:rPr>
              <w:t>Panamá</w:t>
            </w:r>
            <w:r>
              <w:rPr>
                <w:rFonts w:ascii="Calibri" w:hAnsi="Calibri" w:cs="Calibri"/>
              </w:rPr>
              <w:t xml:space="preserve">. </w:t>
            </w:r>
            <w:hyperlink r:id="rId25" w:history="1">
              <w:r w:rsidRPr="00684FE7">
                <w:rPr>
                  <w:rStyle w:val="Hipervnculo"/>
                </w:rPr>
                <w:t>pinoroxana@yahoo.com</w:t>
              </w:r>
            </w:hyperlink>
          </w:p>
          <w:p w:rsidR="00E11E94" w:rsidRPr="002126D0" w:rsidRDefault="00E11E94" w:rsidP="002126D0">
            <w:pPr>
              <w:spacing w:after="0" w:line="240" w:lineRule="auto"/>
              <w:ind w:left="0" w:firstLine="0"/>
              <w:jc w:val="left"/>
              <w:rPr>
                <w:rFonts w:ascii="Calibri" w:hAnsi="Calibri" w:cs="Calibri"/>
              </w:rPr>
            </w:pPr>
            <w:r w:rsidRPr="00700ECA">
              <w:rPr>
                <w:rFonts w:ascii="Calibri" w:hAnsi="Calibri" w:cs="Calibri"/>
                <w:b/>
              </w:rPr>
              <w:t xml:space="preserve">-Walter Vargas Segura. </w:t>
            </w:r>
            <w:r w:rsidRPr="00700ECA">
              <w:rPr>
                <w:rFonts w:ascii="Calibri" w:hAnsi="Calibri" w:cs="Calibri"/>
              </w:rPr>
              <w:t>Tecnológico de</w:t>
            </w:r>
            <w:r w:rsidRPr="00700ECA">
              <w:rPr>
                <w:rFonts w:ascii="Calibri" w:hAnsi="Calibri" w:cs="Calibri"/>
                <w:b/>
              </w:rPr>
              <w:t xml:space="preserve"> Costa Rica</w:t>
            </w:r>
            <w:r>
              <w:rPr>
                <w:rFonts w:ascii="Calibri" w:hAnsi="Calibri" w:cs="Calibri"/>
              </w:rPr>
              <w:t xml:space="preserve">. Tel.: 25502294, walvargas@tec.ac.cr </w:t>
            </w:r>
          </w:p>
          <w:p w:rsidR="00E40697" w:rsidRDefault="00E11E94" w:rsidP="00700ECA">
            <w:pPr>
              <w:jc w:val="left"/>
            </w:pPr>
            <w:r>
              <w:t xml:space="preserve">-Santiago Duval. Dirección Nacional de Patrimonio Monumental del Ministerio de Cultura. </w:t>
            </w:r>
            <w:r w:rsidRPr="00700ECA">
              <w:rPr>
                <w:b/>
              </w:rPr>
              <w:t>República Dominicana</w:t>
            </w:r>
            <w:r>
              <w:t>.</w:t>
            </w:r>
          </w:p>
          <w:p w:rsidR="009B315E" w:rsidRPr="006E0752" w:rsidRDefault="009B315E" w:rsidP="009B315E">
            <w:pPr>
              <w:jc w:val="left"/>
              <w:rPr>
                <w:color w:val="auto"/>
              </w:rPr>
            </w:pPr>
            <w:r w:rsidRPr="006E0752">
              <w:rPr>
                <w:rFonts w:ascii="Arial" w:hAnsi="Arial" w:cs="Arial"/>
                <w:b/>
                <w:color w:val="auto"/>
                <w:sz w:val="20"/>
                <w:szCs w:val="20"/>
                <w:shd w:val="clear" w:color="auto" w:fill="FFFFFF"/>
              </w:rPr>
              <w:t>Bolivia</w:t>
            </w:r>
            <w:r w:rsidRPr="006E0752">
              <w:rPr>
                <w:rFonts w:ascii="Arial" w:hAnsi="Arial" w:cs="Arial"/>
                <w:color w:val="auto"/>
                <w:sz w:val="20"/>
                <w:szCs w:val="20"/>
                <w:shd w:val="clear" w:color="auto" w:fill="FFFFFF"/>
              </w:rPr>
              <w:t xml:space="preserve">. Ms Heidi Ruth Mamani Tola. Instituto Boliviano de Ciencia y Tecnología Nuclear. Email: </w:t>
            </w:r>
            <w:hyperlink r:id="rId26" w:history="1">
              <w:r w:rsidRPr="005279D4">
                <w:rPr>
                  <w:rStyle w:val="Hipervnculo"/>
                  <w:rFonts w:ascii="Arial" w:hAnsi="Arial" w:cs="Arial"/>
                  <w:sz w:val="20"/>
                  <w:szCs w:val="20"/>
                  <w:shd w:val="clear" w:color="auto" w:fill="FFFFFF"/>
                </w:rPr>
                <w:t>bexthot@hotmail.com</w:t>
              </w:r>
            </w:hyperlink>
            <w:r>
              <w:rPr>
                <w:rFonts w:ascii="Arial" w:hAnsi="Arial" w:cs="Arial"/>
                <w:color w:val="auto"/>
                <w:sz w:val="20"/>
                <w:szCs w:val="20"/>
                <w:shd w:val="clear" w:color="auto" w:fill="FFFFFF"/>
              </w:rPr>
              <w:t xml:space="preserve"> Tel.: (591-2)2800095.</w:t>
            </w:r>
          </w:p>
          <w:p w:rsidR="009B315E" w:rsidRDefault="009B315E" w:rsidP="009B315E">
            <w:pPr>
              <w:jc w:val="left"/>
            </w:pPr>
            <w:r w:rsidRPr="00DE7EBF">
              <w:t>Celular: (591)65625882</w:t>
            </w:r>
          </w:p>
          <w:p w:rsidR="009B315E" w:rsidRPr="00700ECA" w:rsidRDefault="009B315E" w:rsidP="00700ECA">
            <w:pPr>
              <w:jc w:val="left"/>
            </w:pPr>
          </w:p>
        </w:tc>
      </w:tr>
      <w:tr w:rsidR="00E40697" w:rsidRPr="008F1BCF" w:rsidTr="00C62BA0">
        <w:trPr>
          <w:trHeight w:val="127"/>
        </w:trPr>
        <w:tc>
          <w:tcPr>
            <w:tcW w:w="2155" w:type="dxa"/>
            <w:shd w:val="clear" w:color="auto" w:fill="D9D9D9"/>
            <w:hideMark/>
          </w:tcPr>
          <w:p w:rsidR="00E40697" w:rsidRPr="0056376F" w:rsidRDefault="00E40697" w:rsidP="0068478B">
            <w:pPr>
              <w:rPr>
                <w:rFonts w:ascii="Arial" w:hAnsi="Arial" w:cs="Arial"/>
                <w:b/>
                <w:bCs/>
                <w:sz w:val="12"/>
                <w:lang w:val="en-US" w:eastAsia="en-GB"/>
              </w:rPr>
            </w:pPr>
          </w:p>
        </w:tc>
        <w:tc>
          <w:tcPr>
            <w:tcW w:w="7167" w:type="dxa"/>
            <w:gridSpan w:val="6"/>
            <w:shd w:val="clear" w:color="auto" w:fill="D9D9D9"/>
            <w:hideMark/>
          </w:tcPr>
          <w:p w:rsidR="00E40697" w:rsidRPr="0056376F" w:rsidRDefault="00E40697" w:rsidP="0068478B">
            <w:pPr>
              <w:rPr>
                <w:rFonts w:ascii="Arial" w:hAnsi="Arial" w:cs="Arial"/>
                <w:i/>
                <w:sz w:val="12"/>
                <w:lang w:val="en-US" w:eastAsia="en-GB"/>
              </w:rPr>
            </w:pPr>
          </w:p>
        </w:tc>
      </w:tr>
      <w:tr w:rsidR="00E40697" w:rsidRPr="001C6D51" w:rsidTr="00C62BA0">
        <w:trPr>
          <w:trHeight w:val="1190"/>
        </w:trPr>
        <w:tc>
          <w:tcPr>
            <w:tcW w:w="2155" w:type="dxa"/>
            <w:shd w:val="clear" w:color="auto" w:fill="auto"/>
            <w:hideMark/>
          </w:tcPr>
          <w:p w:rsidR="00E40697" w:rsidRPr="0056376F" w:rsidRDefault="00E40697" w:rsidP="0068478B">
            <w:pPr>
              <w:rPr>
                <w:rFonts w:ascii="Tahoma" w:hAnsi="Tahoma" w:cs="Tahoma"/>
                <w:b/>
                <w:bCs/>
                <w:sz w:val="18"/>
                <w:szCs w:val="18"/>
                <w:lang w:val="en-US" w:eastAsia="en-GB"/>
              </w:rPr>
            </w:pPr>
            <w:r w:rsidRPr="0056376F">
              <w:rPr>
                <w:rFonts w:ascii="Tahoma" w:hAnsi="Tahoma" w:cs="Tahoma"/>
                <w:b/>
                <w:bCs/>
                <w:sz w:val="18"/>
                <w:szCs w:val="18"/>
                <w:lang w:val="en-US" w:eastAsia="en-GB"/>
              </w:rPr>
              <w:t>Analysis of regional Gap/problems/needs</w:t>
            </w:r>
          </w:p>
          <w:p w:rsidR="00E40697" w:rsidRPr="0056376F" w:rsidRDefault="00E40697" w:rsidP="0068478B">
            <w:pPr>
              <w:rPr>
                <w:rFonts w:ascii="Tahoma" w:hAnsi="Tahoma" w:cs="Tahoma"/>
                <w:b/>
                <w:bCs/>
                <w:sz w:val="18"/>
                <w:szCs w:val="18"/>
                <w:lang w:val="en-US" w:eastAsia="en-GB"/>
              </w:rPr>
            </w:pPr>
          </w:p>
        </w:tc>
        <w:tc>
          <w:tcPr>
            <w:tcW w:w="7167" w:type="dxa"/>
            <w:gridSpan w:val="6"/>
            <w:shd w:val="clear" w:color="auto" w:fill="auto"/>
            <w:hideMark/>
          </w:tcPr>
          <w:p w:rsidR="00E40697" w:rsidRPr="0056376F" w:rsidRDefault="00873627" w:rsidP="0068478B">
            <w:pPr>
              <w:rPr>
                <w:rFonts w:ascii="Arial" w:hAnsi="Arial" w:cs="Arial"/>
                <w:i/>
                <w:sz w:val="20"/>
                <w:lang w:val="en-US" w:eastAsia="en-GB"/>
              </w:rPr>
            </w:pPr>
            <w:r>
              <w:rPr>
                <w:rFonts w:ascii="Arial" w:hAnsi="Arial" w:cs="Arial"/>
                <w:i/>
                <w:sz w:val="20"/>
                <w:lang w:val="en-US" w:eastAsia="en-GB"/>
              </w:rPr>
              <w:t xml:space="preserve">         </w:t>
            </w:r>
          </w:p>
          <w:p w:rsidR="00E40697" w:rsidRDefault="00E40697" w:rsidP="0068478B">
            <w:pPr>
              <w:rPr>
                <w:rFonts w:ascii="Arial" w:hAnsi="Arial" w:cs="Arial"/>
                <w:i/>
                <w:sz w:val="20"/>
                <w:lang w:val="en-US" w:eastAsia="en-GB"/>
              </w:rPr>
            </w:pPr>
            <w:r w:rsidRPr="0056376F">
              <w:rPr>
                <w:rFonts w:ascii="Arial" w:hAnsi="Arial" w:cs="Arial"/>
                <w:i/>
                <w:sz w:val="20"/>
                <w:lang w:val="en-US" w:eastAsia="en-GB"/>
              </w:rPr>
              <w:t>Attach any supporting documents (e.g. texts of regional development plans).</w:t>
            </w:r>
          </w:p>
          <w:p w:rsidR="00C62BA0" w:rsidRDefault="00C62BA0" w:rsidP="00C62BA0">
            <w:pPr>
              <w:pStyle w:val="Label"/>
              <w:ind w:left="72"/>
              <w:rPr>
                <w:rFonts w:cs="Arial"/>
                <w:b w:val="0"/>
                <w:bCs/>
                <w:sz w:val="18"/>
                <w:lang w:val="en-US"/>
              </w:rPr>
            </w:pPr>
            <w:r>
              <w:rPr>
                <w:rFonts w:cs="Arial"/>
                <w:b w:val="0"/>
                <w:bCs/>
                <w:sz w:val="18"/>
                <w:lang w:val="en-US"/>
              </w:rPr>
              <w:t>Th</w:t>
            </w:r>
            <w:r w:rsidRPr="00580011">
              <w:rPr>
                <w:rFonts w:cs="Arial"/>
                <w:b w:val="0"/>
                <w:bCs/>
                <w:sz w:val="18"/>
                <w:lang w:val="en-US"/>
              </w:rPr>
              <w:t xml:space="preserve"> </w:t>
            </w:r>
            <w:r>
              <w:rPr>
                <w:rFonts w:cs="Arial"/>
                <w:b w:val="0"/>
                <w:bCs/>
                <w:sz w:val="18"/>
                <w:lang w:val="en-US"/>
              </w:rPr>
              <w:t xml:space="preserve">   The </w:t>
            </w:r>
            <w:r w:rsidRPr="00580011">
              <w:rPr>
                <w:rFonts w:cs="Arial"/>
                <w:b w:val="0"/>
                <w:bCs/>
                <w:sz w:val="18"/>
                <w:lang w:val="en-US"/>
              </w:rPr>
              <w:t xml:space="preserve">cultural heritage of a country is one of the main sources of knowledge of its past and is a sign of cultural identity. The conservation and passing on of this heritage to future generations is a responsibility of the whole society as it is composed of goods in collective property. </w:t>
            </w:r>
          </w:p>
          <w:p w:rsidR="00C62BA0" w:rsidRPr="00580011" w:rsidRDefault="00C62BA0" w:rsidP="00C62BA0">
            <w:pPr>
              <w:pStyle w:val="Label"/>
              <w:ind w:left="72"/>
              <w:rPr>
                <w:rFonts w:cs="Arial"/>
                <w:b w:val="0"/>
                <w:bCs/>
                <w:sz w:val="18"/>
                <w:lang w:val="en-US"/>
              </w:rPr>
            </w:pPr>
          </w:p>
          <w:p w:rsidR="00C62BA0" w:rsidRPr="00654B26" w:rsidRDefault="00C62BA0" w:rsidP="0068478B">
            <w:pPr>
              <w:rPr>
                <w:bCs/>
                <w:sz w:val="20"/>
                <w:szCs w:val="20"/>
                <w:lang w:val="en-US"/>
              </w:rPr>
            </w:pPr>
            <w:r w:rsidRPr="00654B26">
              <w:rPr>
                <w:bCs/>
                <w:sz w:val="20"/>
                <w:szCs w:val="20"/>
                <w:lang w:val="en-US"/>
              </w:rPr>
              <w:t>The classification, conservation, and restoration of cultural goods requires scientific, technical and historical knowledge which allows their understanding and treatment and the definition of intervention strategies that allow their most complete understanding and treatment. Therefore, it is absolutely necessary to count on a data base containing complete information, detailed cross references, and pictures.</w:t>
            </w:r>
          </w:p>
          <w:p w:rsidR="00F904C0" w:rsidRPr="00654B26" w:rsidRDefault="00F904C0" w:rsidP="0068478B">
            <w:pPr>
              <w:rPr>
                <w:bCs/>
                <w:sz w:val="20"/>
                <w:szCs w:val="20"/>
                <w:lang w:val="en-US"/>
              </w:rPr>
            </w:pPr>
            <w:r w:rsidRPr="00654B26">
              <w:rPr>
                <w:bCs/>
                <w:sz w:val="20"/>
                <w:szCs w:val="20"/>
                <w:lang w:val="en-US"/>
              </w:rPr>
              <w:t>The c</w:t>
            </w:r>
            <w:r w:rsidR="00992C36" w:rsidRPr="00654B26">
              <w:rPr>
                <w:bCs/>
                <w:sz w:val="20"/>
                <w:szCs w:val="20"/>
                <w:lang w:val="en-US"/>
              </w:rPr>
              <w:t>hemical composition of the cultural heritage works</w:t>
            </w:r>
            <w:r w:rsidRPr="00654B26">
              <w:rPr>
                <w:bCs/>
                <w:sz w:val="20"/>
                <w:szCs w:val="20"/>
                <w:lang w:val="en-US"/>
              </w:rPr>
              <w:t xml:space="preserve"> plays a fundamental role in the creation of the profiles and the nuclear analytical techniques are especially suitable for this. There are a lot of references worldwide for the use of these techniques for different patrimonial objects like ceramics, objects made of obsidian, metals, paintings, sculptures, and archeological remains, among others.</w:t>
            </w:r>
          </w:p>
          <w:p w:rsidR="00654B26" w:rsidRPr="00654B26" w:rsidRDefault="00654B26" w:rsidP="00654B26">
            <w:pPr>
              <w:pStyle w:val="HTMLconformatoprevio"/>
              <w:shd w:val="clear" w:color="auto" w:fill="FFFFFF"/>
              <w:rPr>
                <w:rFonts w:ascii="Times New Roman" w:hAnsi="Times New Roman" w:cs="Times New Roman"/>
                <w:color w:val="212121"/>
                <w:lang w:val="en-US"/>
              </w:rPr>
            </w:pPr>
            <w:r w:rsidRPr="00654B26">
              <w:rPr>
                <w:rFonts w:ascii="Times New Roman" w:hAnsi="Times New Roman" w:cs="Times New Roman"/>
                <w:color w:val="212121"/>
                <w:lang w:val="en"/>
              </w:rPr>
              <w:t xml:space="preserve">The Latin American and Caribbean region have experience and facilities in order to tackle the creation of data bases for the characterization </w:t>
            </w:r>
            <w:r w:rsidR="00394DF3" w:rsidRPr="00654B26">
              <w:rPr>
                <w:rFonts w:ascii="Times New Roman" w:hAnsi="Times New Roman" w:cs="Times New Roman"/>
                <w:color w:val="212121"/>
                <w:lang w:val="en"/>
              </w:rPr>
              <w:t>of cultural</w:t>
            </w:r>
            <w:r w:rsidRPr="00654B26">
              <w:rPr>
                <w:rFonts w:ascii="Times New Roman" w:hAnsi="Times New Roman" w:cs="Times New Roman"/>
                <w:bCs/>
                <w:lang w:val="en-US"/>
              </w:rPr>
              <w:t xml:space="preserve"> goods.</w:t>
            </w:r>
          </w:p>
          <w:p w:rsidR="00B423E2" w:rsidRDefault="00B423E2" w:rsidP="00654B26">
            <w:pPr>
              <w:ind w:left="62" w:firstLine="0"/>
              <w:rPr>
                <w:bCs/>
                <w:sz w:val="20"/>
                <w:szCs w:val="20"/>
                <w:lang w:val="en-US"/>
              </w:rPr>
            </w:pPr>
            <w:r w:rsidRPr="00654B26">
              <w:rPr>
                <w:bCs/>
                <w:sz w:val="20"/>
                <w:szCs w:val="20"/>
                <w:lang w:val="en-US"/>
              </w:rPr>
              <w:t xml:space="preserve">In many cases they will allow that old museum collections can become a new source of information that will allow to compare new finds or doubtful pieces with chemical characterized typologies, or to solve problems of conversation, restoration, </w:t>
            </w:r>
            <w:r w:rsidRPr="00654B26">
              <w:rPr>
                <w:bCs/>
                <w:sz w:val="20"/>
                <w:szCs w:val="20"/>
                <w:lang w:val="en-US"/>
              </w:rPr>
              <w:lastRenderedPageBreak/>
              <w:t>archeological history, or investigations in these fields.</w:t>
            </w:r>
          </w:p>
          <w:p w:rsidR="00891A7C" w:rsidRPr="00891A7C" w:rsidRDefault="00891A7C" w:rsidP="00891A7C">
            <w:pPr>
              <w:rPr>
                <w:sz w:val="20"/>
                <w:szCs w:val="20"/>
                <w:lang w:val="en-US"/>
              </w:rPr>
            </w:pPr>
            <w:r w:rsidRPr="00891A7C">
              <w:rPr>
                <w:rFonts w:cs="Arial"/>
                <w:bCs/>
                <w:sz w:val="20"/>
                <w:szCs w:val="20"/>
                <w:lang w:val="en-US"/>
              </w:rPr>
              <w:t>The access to different facilities as well as the exchange of experiences and information will be very important to spread the use of nuclear techniques in the study of different problems and in special analytical services for the society.</w:t>
            </w:r>
          </w:p>
          <w:p w:rsidR="00891A7C" w:rsidRPr="0056376F" w:rsidRDefault="00891A7C" w:rsidP="00891A7C">
            <w:pPr>
              <w:ind w:left="0" w:firstLine="0"/>
              <w:rPr>
                <w:i/>
                <w:lang w:val="en-US" w:eastAsia="en-GB"/>
              </w:rPr>
            </w:pPr>
          </w:p>
        </w:tc>
      </w:tr>
      <w:tr w:rsidR="00E40697" w:rsidRPr="001C6D51" w:rsidTr="00C62BA0">
        <w:trPr>
          <w:trHeight w:val="575"/>
        </w:trPr>
        <w:tc>
          <w:tcPr>
            <w:tcW w:w="2155" w:type="dxa"/>
            <w:shd w:val="clear" w:color="auto" w:fill="auto"/>
          </w:tcPr>
          <w:p w:rsidR="00E40697" w:rsidRPr="0056376F" w:rsidRDefault="00E40697" w:rsidP="0068478B">
            <w:pPr>
              <w:rPr>
                <w:rFonts w:ascii="Tahoma" w:hAnsi="Tahoma" w:cs="Tahoma"/>
                <w:b/>
                <w:bCs/>
                <w:sz w:val="18"/>
                <w:szCs w:val="18"/>
                <w:lang w:val="en-US" w:eastAsia="en-GB"/>
              </w:rPr>
            </w:pPr>
            <w:r w:rsidRPr="0056376F">
              <w:rPr>
                <w:rFonts w:ascii="Tahoma" w:hAnsi="Tahoma" w:cs="Tahoma"/>
                <w:b/>
                <w:bCs/>
                <w:sz w:val="18"/>
                <w:szCs w:val="18"/>
                <w:lang w:val="en-US" w:eastAsia="en-GB"/>
              </w:rPr>
              <w:lastRenderedPageBreak/>
              <w:t>Why should it be a regional project?</w:t>
            </w:r>
          </w:p>
        </w:tc>
        <w:tc>
          <w:tcPr>
            <w:tcW w:w="7167" w:type="dxa"/>
            <w:gridSpan w:val="6"/>
            <w:shd w:val="clear" w:color="auto" w:fill="auto"/>
          </w:tcPr>
          <w:p w:rsidR="00E40697" w:rsidRPr="00AE30CE" w:rsidRDefault="00E40697" w:rsidP="00AE30CE">
            <w:pPr>
              <w:spacing w:after="0"/>
              <w:rPr>
                <w:rFonts w:ascii="Arial" w:hAnsi="Arial" w:cs="Arial"/>
                <w:b/>
                <w:i/>
                <w:sz w:val="20"/>
                <w:lang w:val="en-US" w:eastAsia="en-GB"/>
              </w:rPr>
            </w:pPr>
            <w:r w:rsidRPr="00AE30CE">
              <w:rPr>
                <w:rFonts w:ascii="Arial" w:hAnsi="Arial" w:cs="Arial"/>
                <w:b/>
                <w:i/>
                <w:sz w:val="20"/>
                <w:lang w:val="en-US" w:eastAsia="en-GB"/>
              </w:rPr>
              <w:t>Indicate why it is better to address these problems/needs through a regional project (as opposed to a national one).</w:t>
            </w:r>
          </w:p>
          <w:p w:rsidR="005813BD" w:rsidRPr="00792B64" w:rsidRDefault="005813BD" w:rsidP="005813BD">
            <w:pPr>
              <w:rPr>
                <w:i/>
                <w:sz w:val="20"/>
                <w:szCs w:val="20"/>
                <w:lang w:val="en-US" w:eastAsia="en-GB"/>
              </w:rPr>
            </w:pPr>
            <w:r w:rsidRPr="00792B64">
              <w:rPr>
                <w:noProof/>
                <w:sz w:val="20"/>
                <w:szCs w:val="20"/>
                <w:lang w:val="en-US"/>
              </w:rPr>
              <w:t>The proposed projects intents to progress in the application of nuclear analytical techniques and of the existing experience in the region for the chemical characterization of the goods of cultural patrimony. The creation of data bases containing the characterization of cultural goods with known attribution in addition to the training of new human resources with experience in this matter will allow to give assistance to cultural authorities, conservators, curators and investigators. The region consists of countries with different degrees of progress in the mentioned techniques and therefore a regional focus will not only allow to count on different experiences but also on training centers, analysis, and data evaluation within the region.</w:t>
            </w:r>
          </w:p>
        </w:tc>
      </w:tr>
      <w:tr w:rsidR="00E40697" w:rsidRPr="001C6D51" w:rsidTr="00C62BA0">
        <w:trPr>
          <w:trHeight w:val="113"/>
        </w:trPr>
        <w:tc>
          <w:tcPr>
            <w:tcW w:w="2155" w:type="dxa"/>
            <w:shd w:val="clear" w:color="auto" w:fill="D9D9D9"/>
            <w:hideMark/>
          </w:tcPr>
          <w:p w:rsidR="00E40697" w:rsidRPr="0056376F" w:rsidRDefault="00E40697" w:rsidP="0068478B">
            <w:pPr>
              <w:rPr>
                <w:rFonts w:ascii="Arial" w:hAnsi="Arial" w:cs="Arial"/>
                <w:b/>
                <w:bCs/>
                <w:sz w:val="16"/>
                <w:lang w:val="en-US" w:eastAsia="en-GB"/>
              </w:rPr>
            </w:pPr>
          </w:p>
        </w:tc>
        <w:tc>
          <w:tcPr>
            <w:tcW w:w="7167" w:type="dxa"/>
            <w:gridSpan w:val="6"/>
            <w:shd w:val="clear" w:color="auto" w:fill="D9D9D9"/>
            <w:hideMark/>
          </w:tcPr>
          <w:p w:rsidR="00E40697" w:rsidRPr="0056376F" w:rsidRDefault="00E40697" w:rsidP="0068478B">
            <w:pPr>
              <w:rPr>
                <w:i/>
                <w:sz w:val="16"/>
                <w:lang w:val="en-US" w:eastAsia="en-GB"/>
              </w:rPr>
            </w:pPr>
          </w:p>
        </w:tc>
      </w:tr>
      <w:tr w:rsidR="00E40697" w:rsidRPr="001C6D51" w:rsidTr="00C62BA0">
        <w:trPr>
          <w:trHeight w:val="819"/>
        </w:trPr>
        <w:tc>
          <w:tcPr>
            <w:tcW w:w="2155" w:type="dxa"/>
            <w:shd w:val="clear" w:color="auto" w:fill="auto"/>
          </w:tcPr>
          <w:p w:rsidR="00E40697" w:rsidRPr="0046436D" w:rsidRDefault="00E40697" w:rsidP="0068478B">
            <w:pPr>
              <w:rPr>
                <w:rFonts w:ascii="Tahoma" w:hAnsi="Tahoma" w:cs="Tahoma"/>
                <w:b/>
                <w:bCs/>
                <w:sz w:val="18"/>
                <w:szCs w:val="18"/>
                <w:lang w:eastAsia="en-GB"/>
              </w:rPr>
            </w:pPr>
            <w:r w:rsidRPr="0046436D">
              <w:rPr>
                <w:rFonts w:ascii="Tahoma" w:hAnsi="Tahoma" w:cs="Tahoma"/>
                <w:b/>
                <w:bCs/>
                <w:sz w:val="18"/>
                <w:szCs w:val="18"/>
                <w:lang w:eastAsia="en-GB"/>
              </w:rPr>
              <w:t xml:space="preserve">Stakeholder </w:t>
            </w:r>
            <w:r>
              <w:rPr>
                <w:rFonts w:ascii="Tahoma" w:hAnsi="Tahoma" w:cs="Tahoma"/>
                <w:b/>
                <w:bCs/>
                <w:sz w:val="18"/>
                <w:szCs w:val="18"/>
                <w:lang w:eastAsia="en-GB"/>
              </w:rPr>
              <w:t>a</w:t>
            </w:r>
            <w:r w:rsidRPr="0046436D">
              <w:rPr>
                <w:rFonts w:ascii="Tahoma" w:hAnsi="Tahoma" w:cs="Tahoma"/>
                <w:b/>
                <w:bCs/>
                <w:sz w:val="18"/>
                <w:szCs w:val="18"/>
                <w:lang w:eastAsia="en-GB"/>
              </w:rPr>
              <w:t xml:space="preserve">nalysis and </w:t>
            </w:r>
            <w:r>
              <w:rPr>
                <w:rFonts w:ascii="Tahoma" w:hAnsi="Tahoma" w:cs="Tahoma"/>
                <w:b/>
                <w:bCs/>
                <w:sz w:val="18"/>
                <w:szCs w:val="18"/>
                <w:lang w:eastAsia="en-GB"/>
              </w:rPr>
              <w:t>p</w:t>
            </w:r>
            <w:r w:rsidRPr="0046436D">
              <w:rPr>
                <w:rFonts w:ascii="Tahoma" w:hAnsi="Tahoma" w:cs="Tahoma"/>
                <w:b/>
                <w:bCs/>
                <w:sz w:val="18"/>
                <w:szCs w:val="18"/>
                <w:lang w:eastAsia="en-GB"/>
              </w:rPr>
              <w:t>artnership</w:t>
            </w:r>
            <w:r>
              <w:rPr>
                <w:rFonts w:ascii="Tahoma" w:hAnsi="Tahoma" w:cs="Tahoma"/>
                <w:b/>
                <w:bCs/>
                <w:sz w:val="18"/>
                <w:szCs w:val="18"/>
                <w:lang w:eastAsia="en-GB"/>
              </w:rPr>
              <w:t>s</w:t>
            </w:r>
          </w:p>
          <w:p w:rsidR="00E40697" w:rsidRPr="0046436D" w:rsidRDefault="00E40697" w:rsidP="0068478B">
            <w:pPr>
              <w:rPr>
                <w:rFonts w:ascii="Tahoma" w:hAnsi="Tahoma" w:cs="Tahoma"/>
                <w:b/>
                <w:bCs/>
                <w:sz w:val="18"/>
                <w:szCs w:val="18"/>
                <w:lang w:eastAsia="en-GB"/>
              </w:rPr>
            </w:pPr>
          </w:p>
        </w:tc>
        <w:tc>
          <w:tcPr>
            <w:tcW w:w="7167" w:type="dxa"/>
            <w:gridSpan w:val="6"/>
            <w:shd w:val="clear" w:color="auto" w:fill="auto"/>
          </w:tcPr>
          <w:p w:rsidR="00E40697" w:rsidRDefault="00E40697" w:rsidP="0068478B">
            <w:pPr>
              <w:rPr>
                <w:rFonts w:ascii="Arial" w:hAnsi="Arial" w:cs="Arial"/>
                <w:i/>
                <w:sz w:val="20"/>
                <w:lang w:val="en-US" w:eastAsia="en-GB"/>
              </w:rPr>
            </w:pPr>
            <w:r w:rsidRPr="0056376F">
              <w:rPr>
                <w:rFonts w:ascii="Arial" w:hAnsi="Arial" w:cs="Arial"/>
                <w:i/>
                <w:sz w:val="20"/>
                <w:lang w:val="en-US" w:eastAsia="en-GB"/>
              </w:rPr>
              <w:t xml:space="preserve">Describe the stakeholder analysis conducted, specifying all the interested or affected parties, end users, beneficiaries, sponsors and partners identified, with clearly defined roles for each entity. </w:t>
            </w:r>
          </w:p>
          <w:p w:rsidR="00456303" w:rsidRPr="00FB72BB" w:rsidRDefault="00EB6D13" w:rsidP="00B73096">
            <w:pPr>
              <w:rPr>
                <w:i/>
                <w:color w:val="212121"/>
                <w:sz w:val="24"/>
                <w:szCs w:val="24"/>
                <w:lang w:val="en"/>
              </w:rPr>
            </w:pPr>
            <w:r w:rsidRPr="00A3542E">
              <w:rPr>
                <w:i/>
                <w:color w:val="212121"/>
                <w:sz w:val="24"/>
                <w:szCs w:val="24"/>
                <w:lang w:val="en"/>
              </w:rPr>
              <w:t>Brazil, Argentina, Peru and Mexico have a gamma irradiation plant, propose to continue the reaches about the conservation and restoration of cultural heritage goods by th</w:t>
            </w:r>
            <w:r w:rsidR="007C673A" w:rsidRPr="00A3542E">
              <w:rPr>
                <w:i/>
                <w:color w:val="212121"/>
                <w:sz w:val="24"/>
                <w:szCs w:val="24"/>
                <w:lang w:val="en"/>
              </w:rPr>
              <w:t>is technique. Argentina, Peru and México</w:t>
            </w:r>
            <w:r w:rsidRPr="00A3542E">
              <w:rPr>
                <w:i/>
                <w:color w:val="212121"/>
                <w:sz w:val="24"/>
                <w:szCs w:val="24"/>
                <w:lang w:val="en"/>
              </w:rPr>
              <w:t xml:space="preserve"> propose the characterization of the archaeolog</w:t>
            </w:r>
            <w:r w:rsidR="00456303" w:rsidRPr="00A3542E">
              <w:rPr>
                <w:i/>
                <w:color w:val="212121"/>
                <w:sz w:val="24"/>
                <w:szCs w:val="24"/>
                <w:lang w:val="en"/>
              </w:rPr>
              <w:t>ical artifacts by NAA, XRF. XRD.</w:t>
            </w:r>
            <w:r w:rsidR="00B73096" w:rsidRPr="00A3542E">
              <w:rPr>
                <w:i/>
                <w:color w:val="212121"/>
                <w:sz w:val="24"/>
                <w:szCs w:val="24"/>
                <w:lang w:val="en"/>
              </w:rPr>
              <w:t xml:space="preserve"> T</w:t>
            </w:r>
            <w:r w:rsidR="00456303" w:rsidRPr="00A3542E">
              <w:rPr>
                <w:i/>
                <w:color w:val="212121"/>
                <w:sz w:val="24"/>
                <w:szCs w:val="24"/>
                <w:lang w:val="en"/>
              </w:rPr>
              <w:t>he researcher</w:t>
            </w:r>
            <w:r w:rsidR="00B73096" w:rsidRPr="00A3542E">
              <w:rPr>
                <w:i/>
                <w:color w:val="212121"/>
                <w:sz w:val="24"/>
                <w:szCs w:val="24"/>
                <w:lang w:val="en"/>
              </w:rPr>
              <w:t>s</w:t>
            </w:r>
            <w:r w:rsidR="00456303" w:rsidRPr="00FB72BB">
              <w:rPr>
                <w:i/>
                <w:color w:val="212121"/>
                <w:sz w:val="24"/>
                <w:szCs w:val="24"/>
                <w:lang w:val="en"/>
              </w:rPr>
              <w:t xml:space="preserve"> from Ecuador prose the studies about inorganic and organic pigments used in cultural goods by different techniques: FRX, XRD, SEM-EDS, in addition techniques such as FTIR, GC, Raman spectrometry ICP-MS apply in cultural goods.</w:t>
            </w:r>
          </w:p>
          <w:p w:rsidR="00FB72BB" w:rsidRPr="00FB72BB" w:rsidRDefault="00FB72BB" w:rsidP="00FB72BB">
            <w:pPr>
              <w:pStyle w:val="NormalItalic10pt"/>
              <w:ind w:left="72"/>
              <w:rPr>
                <w:noProof/>
                <w:sz w:val="24"/>
              </w:rPr>
            </w:pPr>
            <w:r w:rsidRPr="00FB72BB">
              <w:rPr>
                <w:noProof/>
                <w:sz w:val="24"/>
              </w:rPr>
              <w:t>Conservators, curators, and investigators of national, provincial, and municipal museums. Investigators in the fields of archeology and art history.</w:t>
            </w:r>
            <w:r>
              <w:rPr>
                <w:noProof/>
                <w:sz w:val="24"/>
              </w:rPr>
              <w:t xml:space="preserve"> </w:t>
            </w:r>
            <w:r w:rsidRPr="00FB72BB">
              <w:rPr>
                <w:noProof/>
                <w:sz w:val="24"/>
              </w:rPr>
              <w:t>Authorities and institutions related to the cons</w:t>
            </w:r>
            <w:r>
              <w:rPr>
                <w:noProof/>
                <w:sz w:val="24"/>
              </w:rPr>
              <w:t xml:space="preserve">ervation of cultural patrimony. </w:t>
            </w:r>
            <w:r w:rsidRPr="00FB72BB">
              <w:rPr>
                <w:noProof/>
                <w:sz w:val="24"/>
              </w:rPr>
              <w:t>The whole society as the cultural goods are of collective property.</w:t>
            </w:r>
          </w:p>
          <w:p w:rsidR="003D08BF" w:rsidRPr="00A76B72" w:rsidRDefault="003D08BF" w:rsidP="003D08BF">
            <w:pPr>
              <w:pStyle w:val="HTMLconformatoprevio"/>
              <w:shd w:val="clear" w:color="auto" w:fill="FFFFFF"/>
              <w:rPr>
                <w:rFonts w:ascii="Times New Roman" w:hAnsi="Times New Roman" w:cs="Times New Roman"/>
                <w:i/>
                <w:color w:val="212121"/>
                <w:sz w:val="24"/>
                <w:szCs w:val="24"/>
                <w:lang w:val="en-US"/>
              </w:rPr>
            </w:pPr>
            <w:r w:rsidRPr="00A76B72">
              <w:rPr>
                <w:rFonts w:ascii="Times New Roman" w:hAnsi="Times New Roman" w:cs="Times New Roman"/>
                <w:i/>
                <w:color w:val="212121"/>
                <w:sz w:val="24"/>
                <w:szCs w:val="24"/>
                <w:lang w:val="en"/>
              </w:rPr>
              <w:t>The sponsors will be</w:t>
            </w:r>
            <w:r w:rsidRPr="00C06D7A">
              <w:rPr>
                <w:rFonts w:ascii="Times New Roman" w:hAnsi="Times New Roman" w:cs="Times New Roman"/>
                <w:i/>
                <w:color w:val="212121"/>
                <w:sz w:val="24"/>
                <w:szCs w:val="24"/>
                <w:lang w:val="en"/>
              </w:rPr>
              <w:t xml:space="preserve"> the participants</w:t>
            </w:r>
            <w:r w:rsidRPr="00A76B72">
              <w:rPr>
                <w:rFonts w:ascii="Times New Roman" w:hAnsi="Times New Roman" w:cs="Times New Roman"/>
                <w:i/>
                <w:color w:val="212121"/>
                <w:sz w:val="24"/>
                <w:szCs w:val="24"/>
                <w:lang w:val="en"/>
              </w:rPr>
              <w:t>’ institutions because, they will pay the</w:t>
            </w:r>
            <w:r w:rsidRPr="00C06D7A">
              <w:rPr>
                <w:rFonts w:ascii="Times New Roman" w:hAnsi="Times New Roman" w:cs="Times New Roman"/>
                <w:i/>
                <w:color w:val="212121"/>
                <w:sz w:val="24"/>
                <w:szCs w:val="24"/>
                <w:lang w:val="en"/>
              </w:rPr>
              <w:t xml:space="preserve"> salaries of </w:t>
            </w:r>
            <w:r w:rsidRPr="00A76B72">
              <w:rPr>
                <w:rFonts w:ascii="Times New Roman" w:hAnsi="Times New Roman" w:cs="Times New Roman"/>
                <w:i/>
                <w:color w:val="212121"/>
                <w:sz w:val="24"/>
                <w:szCs w:val="24"/>
                <w:lang w:val="en"/>
              </w:rPr>
              <w:t xml:space="preserve">the </w:t>
            </w:r>
            <w:r w:rsidRPr="00C06D7A">
              <w:rPr>
                <w:rFonts w:ascii="Times New Roman" w:hAnsi="Times New Roman" w:cs="Times New Roman"/>
                <w:i/>
                <w:color w:val="212121"/>
                <w:sz w:val="24"/>
                <w:szCs w:val="24"/>
                <w:lang w:val="en"/>
              </w:rPr>
              <w:t>researchers and technical staff.</w:t>
            </w:r>
            <w:r w:rsidRPr="00A76B72">
              <w:rPr>
                <w:rFonts w:ascii="Times New Roman" w:hAnsi="Times New Roman" w:cs="Times New Roman"/>
                <w:i/>
                <w:color w:val="212121"/>
                <w:sz w:val="24"/>
                <w:szCs w:val="24"/>
                <w:lang w:val="en"/>
              </w:rPr>
              <w:t xml:space="preserve"> </w:t>
            </w:r>
            <w:r w:rsidRPr="00A76B72">
              <w:rPr>
                <w:rFonts w:ascii="Times New Roman" w:hAnsi="Times New Roman" w:cs="Times New Roman"/>
                <w:i/>
                <w:color w:val="212121"/>
                <w:sz w:val="24"/>
                <w:szCs w:val="24"/>
                <w:lang w:val="en-US"/>
              </w:rPr>
              <w:t xml:space="preserve">The institutions will facilitate the infrastructure for the researches propose in this project.  </w:t>
            </w:r>
          </w:p>
          <w:p w:rsidR="00456303" w:rsidRPr="00A76B72" w:rsidRDefault="00456303" w:rsidP="00EB6D13">
            <w:pPr>
              <w:rPr>
                <w:i/>
                <w:sz w:val="24"/>
                <w:szCs w:val="24"/>
                <w:lang w:val="en-US"/>
              </w:rPr>
            </w:pPr>
          </w:p>
          <w:p w:rsidR="00EB6D13" w:rsidRPr="0056376F" w:rsidRDefault="00EB6D13" w:rsidP="0068478B">
            <w:pPr>
              <w:rPr>
                <w:i/>
                <w:lang w:val="en-US" w:eastAsia="en-GB"/>
              </w:rPr>
            </w:pPr>
          </w:p>
        </w:tc>
      </w:tr>
      <w:tr w:rsidR="00E40697" w:rsidRPr="001C6D51" w:rsidTr="00C62BA0">
        <w:trPr>
          <w:trHeight w:val="113"/>
        </w:trPr>
        <w:tc>
          <w:tcPr>
            <w:tcW w:w="2155" w:type="dxa"/>
            <w:shd w:val="clear" w:color="auto" w:fill="D9D9D9"/>
            <w:hideMark/>
          </w:tcPr>
          <w:p w:rsidR="00E40697" w:rsidRPr="0056376F" w:rsidRDefault="00E40697" w:rsidP="0068478B">
            <w:pPr>
              <w:rPr>
                <w:rFonts w:ascii="Arial" w:hAnsi="Arial" w:cs="Arial"/>
                <w:b/>
                <w:bCs/>
                <w:sz w:val="14"/>
                <w:lang w:val="en-US" w:eastAsia="en-GB"/>
              </w:rPr>
            </w:pPr>
          </w:p>
        </w:tc>
        <w:tc>
          <w:tcPr>
            <w:tcW w:w="7167" w:type="dxa"/>
            <w:gridSpan w:val="6"/>
            <w:shd w:val="clear" w:color="auto" w:fill="D9D9D9"/>
            <w:hideMark/>
          </w:tcPr>
          <w:p w:rsidR="00E40697" w:rsidRPr="0056376F" w:rsidRDefault="00E40697" w:rsidP="0068478B">
            <w:pPr>
              <w:rPr>
                <w:rFonts w:ascii="Arial" w:hAnsi="Arial" w:cs="Arial"/>
                <w:i/>
                <w:sz w:val="14"/>
                <w:lang w:val="en-US" w:eastAsia="en-GB"/>
              </w:rPr>
            </w:pPr>
          </w:p>
        </w:tc>
      </w:tr>
      <w:tr w:rsidR="00E40697" w:rsidRPr="001C6D51" w:rsidTr="00C62BA0">
        <w:trPr>
          <w:trHeight w:val="712"/>
        </w:trPr>
        <w:tc>
          <w:tcPr>
            <w:tcW w:w="2155" w:type="dxa"/>
            <w:shd w:val="clear" w:color="auto" w:fill="auto"/>
          </w:tcPr>
          <w:p w:rsidR="00E40697" w:rsidRPr="0056376F" w:rsidRDefault="00E40697" w:rsidP="0068478B">
            <w:pPr>
              <w:rPr>
                <w:rFonts w:ascii="Tahoma" w:hAnsi="Tahoma" w:cs="Tahoma"/>
                <w:b/>
                <w:bCs/>
                <w:sz w:val="18"/>
                <w:szCs w:val="18"/>
                <w:lang w:val="en-US" w:eastAsia="en-GB"/>
              </w:rPr>
            </w:pPr>
            <w:r w:rsidRPr="0056376F">
              <w:rPr>
                <w:rFonts w:ascii="Tahoma" w:hAnsi="Tahoma" w:cs="Tahoma"/>
                <w:b/>
                <w:bCs/>
                <w:sz w:val="18"/>
                <w:szCs w:val="18"/>
                <w:lang w:val="en-US" w:eastAsia="en-GB"/>
              </w:rPr>
              <w:t>Overall objective (or developmental objective)</w:t>
            </w:r>
          </w:p>
          <w:p w:rsidR="00E40697" w:rsidRPr="0056376F" w:rsidRDefault="00E40697" w:rsidP="0068478B">
            <w:pPr>
              <w:rPr>
                <w:rFonts w:ascii="Tahoma" w:hAnsi="Tahoma" w:cs="Tahoma"/>
                <w:b/>
                <w:bCs/>
                <w:sz w:val="18"/>
                <w:szCs w:val="18"/>
                <w:lang w:val="en-US" w:eastAsia="en-GB"/>
              </w:rPr>
            </w:pPr>
          </w:p>
        </w:tc>
        <w:tc>
          <w:tcPr>
            <w:tcW w:w="7167" w:type="dxa"/>
            <w:gridSpan w:val="6"/>
            <w:shd w:val="clear" w:color="auto" w:fill="auto"/>
          </w:tcPr>
          <w:p w:rsidR="00E40697" w:rsidRDefault="00E40697" w:rsidP="0068478B">
            <w:pPr>
              <w:rPr>
                <w:rFonts w:ascii="Arial" w:hAnsi="Arial" w:cs="Arial"/>
                <w:i/>
                <w:sz w:val="20"/>
                <w:lang w:val="en-US" w:eastAsia="en-GB"/>
              </w:rPr>
            </w:pPr>
            <w:r w:rsidRPr="0056376F">
              <w:rPr>
                <w:rFonts w:ascii="Arial" w:hAnsi="Arial" w:cs="Arial"/>
                <w:i/>
                <w:sz w:val="20"/>
                <w:lang w:val="en-US" w:eastAsia="en-GB"/>
              </w:rPr>
              <w:t>State the objective to which the project will contribute, and demonstrate its linkage with any regional or broader development goal or priority. It has to be in line with the problems/needs identified.</w:t>
            </w:r>
          </w:p>
          <w:p w:rsidR="00325CF9" w:rsidRPr="00325CF9" w:rsidRDefault="00325CF9" w:rsidP="00325C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inherit" w:hAnsi="inherit" w:cs="Courier New"/>
                <w:color w:val="212121"/>
                <w:sz w:val="20"/>
                <w:szCs w:val="20"/>
                <w:lang w:val="en-US"/>
              </w:rPr>
            </w:pPr>
            <w:r w:rsidRPr="00325CF9">
              <w:rPr>
                <w:rFonts w:ascii="inherit" w:hAnsi="inherit" w:cs="Courier New"/>
                <w:color w:val="212121"/>
                <w:sz w:val="20"/>
                <w:szCs w:val="20"/>
                <w:lang w:val="en"/>
              </w:rPr>
              <w:t>To promote and disseminate the use of nuclear techniq</w:t>
            </w:r>
            <w:r w:rsidR="002E7BBA">
              <w:rPr>
                <w:rFonts w:ascii="inherit" w:hAnsi="inherit" w:cs="Courier New"/>
                <w:color w:val="212121"/>
                <w:sz w:val="20"/>
                <w:szCs w:val="20"/>
                <w:lang w:val="en"/>
              </w:rPr>
              <w:t xml:space="preserve">ues for the characterization about the </w:t>
            </w:r>
            <w:r w:rsidR="00206B07">
              <w:rPr>
                <w:rFonts w:ascii="inherit" w:hAnsi="inherit" w:cs="Courier New"/>
                <w:color w:val="212121"/>
                <w:sz w:val="20"/>
                <w:szCs w:val="20"/>
                <w:lang w:val="en"/>
              </w:rPr>
              <w:t>cultural assets</w:t>
            </w:r>
            <w:r w:rsidRPr="00325CF9">
              <w:rPr>
                <w:rFonts w:ascii="inherit" w:hAnsi="inherit" w:cs="Courier New"/>
                <w:color w:val="212121"/>
                <w:sz w:val="20"/>
                <w:szCs w:val="20"/>
                <w:lang w:val="en"/>
              </w:rPr>
              <w:t xml:space="preserve"> among the countries of the region, for the exchange of knowledge of the various technologies for the conservation and restoration of cultural heritage, because if something in common countries of the region is to have a great cultural heritage inherited by their ancestors.</w:t>
            </w:r>
          </w:p>
          <w:p w:rsidR="00325CF9" w:rsidRPr="0056376F" w:rsidRDefault="00325CF9" w:rsidP="0068478B">
            <w:pPr>
              <w:rPr>
                <w:b/>
                <w:sz w:val="24"/>
                <w:szCs w:val="24"/>
                <w:u w:val="single"/>
                <w:lang w:val="en-US" w:eastAsia="en-GB"/>
              </w:rPr>
            </w:pPr>
          </w:p>
        </w:tc>
      </w:tr>
      <w:tr w:rsidR="00E40697" w:rsidRPr="001C6D51" w:rsidTr="00C62BA0">
        <w:trPr>
          <w:trHeight w:val="113"/>
        </w:trPr>
        <w:tc>
          <w:tcPr>
            <w:tcW w:w="2155" w:type="dxa"/>
            <w:shd w:val="clear" w:color="auto" w:fill="D9D9D9"/>
            <w:hideMark/>
          </w:tcPr>
          <w:p w:rsidR="00E40697" w:rsidRPr="0056376F" w:rsidRDefault="00E40697" w:rsidP="0068478B">
            <w:pPr>
              <w:rPr>
                <w:rFonts w:ascii="Arial" w:hAnsi="Arial" w:cs="Arial"/>
                <w:sz w:val="16"/>
                <w:lang w:val="en-US" w:eastAsia="en-GB"/>
              </w:rPr>
            </w:pPr>
          </w:p>
        </w:tc>
        <w:tc>
          <w:tcPr>
            <w:tcW w:w="7167" w:type="dxa"/>
            <w:gridSpan w:val="6"/>
            <w:shd w:val="clear" w:color="auto" w:fill="D9D9D9"/>
            <w:hideMark/>
          </w:tcPr>
          <w:p w:rsidR="00E40697" w:rsidRPr="0056376F" w:rsidRDefault="00E40697" w:rsidP="0068478B">
            <w:pPr>
              <w:rPr>
                <w:rFonts w:ascii="Arial" w:hAnsi="Arial" w:cs="Arial"/>
                <w:i/>
                <w:sz w:val="16"/>
                <w:lang w:val="en-US" w:eastAsia="en-GB"/>
              </w:rPr>
            </w:pPr>
          </w:p>
        </w:tc>
      </w:tr>
      <w:tr w:rsidR="00E40697" w:rsidRPr="001C6D51" w:rsidTr="00C62BA0">
        <w:trPr>
          <w:trHeight w:val="255"/>
        </w:trPr>
        <w:tc>
          <w:tcPr>
            <w:tcW w:w="2155" w:type="dxa"/>
            <w:shd w:val="clear" w:color="auto" w:fill="auto"/>
            <w:hideMark/>
          </w:tcPr>
          <w:p w:rsidR="00E40697" w:rsidRPr="00110614" w:rsidRDefault="00E40697" w:rsidP="0068478B">
            <w:pPr>
              <w:rPr>
                <w:rFonts w:ascii="Tahoma" w:hAnsi="Tahoma" w:cs="Tahoma"/>
                <w:b/>
                <w:bCs/>
                <w:sz w:val="18"/>
                <w:szCs w:val="18"/>
                <w:lang w:eastAsia="en-GB"/>
              </w:rPr>
            </w:pPr>
            <w:r>
              <w:rPr>
                <w:rFonts w:ascii="Tahoma" w:hAnsi="Tahoma" w:cs="Tahoma"/>
                <w:b/>
                <w:bCs/>
                <w:sz w:val="18"/>
                <w:szCs w:val="18"/>
                <w:lang w:eastAsia="en-GB"/>
              </w:rPr>
              <w:t>A</w:t>
            </w:r>
            <w:r w:rsidRPr="00110614">
              <w:rPr>
                <w:rFonts w:ascii="Tahoma" w:hAnsi="Tahoma" w:cs="Tahoma"/>
                <w:b/>
                <w:bCs/>
                <w:sz w:val="18"/>
                <w:szCs w:val="18"/>
                <w:lang w:eastAsia="en-GB"/>
              </w:rPr>
              <w:t>nalysis</w:t>
            </w:r>
            <w:r>
              <w:rPr>
                <w:rFonts w:ascii="Tahoma" w:hAnsi="Tahoma" w:cs="Tahoma"/>
                <w:b/>
                <w:bCs/>
                <w:sz w:val="18"/>
                <w:szCs w:val="18"/>
                <w:lang w:eastAsia="en-GB"/>
              </w:rPr>
              <w:t xml:space="preserve"> of objectives</w:t>
            </w:r>
          </w:p>
        </w:tc>
        <w:tc>
          <w:tcPr>
            <w:tcW w:w="7167" w:type="dxa"/>
            <w:gridSpan w:val="6"/>
            <w:shd w:val="clear" w:color="auto" w:fill="auto"/>
            <w:hideMark/>
          </w:tcPr>
          <w:p w:rsidR="00E40697" w:rsidRDefault="00E40697" w:rsidP="0068478B">
            <w:pPr>
              <w:rPr>
                <w:rFonts w:ascii="Arial" w:hAnsi="Arial" w:cs="Arial"/>
                <w:i/>
                <w:sz w:val="20"/>
                <w:lang w:val="en-US" w:eastAsia="en-GB"/>
              </w:rPr>
            </w:pPr>
            <w:r w:rsidRPr="0056376F">
              <w:rPr>
                <w:rFonts w:ascii="Arial" w:hAnsi="Arial" w:cs="Arial"/>
                <w:i/>
                <w:sz w:val="20"/>
                <w:lang w:val="en-US" w:eastAsia="en-GB"/>
              </w:rPr>
              <w:t>Draw up an objective tree to highlight the hierarchy of objectives as well as the cause–effect logic that this project is expected to achieve.</w:t>
            </w:r>
          </w:p>
          <w:p w:rsidR="00C1250C" w:rsidRDefault="00C1250C" w:rsidP="00C1250C">
            <w:pPr>
              <w:pStyle w:val="HTMLconformatoprevio"/>
              <w:shd w:val="clear" w:color="auto" w:fill="FFFFFF"/>
              <w:rPr>
                <w:rFonts w:ascii="inherit" w:hAnsi="inherit"/>
                <w:color w:val="212121"/>
                <w:lang w:val="en"/>
              </w:rPr>
            </w:pPr>
            <w:r w:rsidRPr="00C1250C">
              <w:rPr>
                <w:rFonts w:ascii="Times New Roman" w:hAnsi="Times New Roman" w:cs="Times New Roman"/>
                <w:color w:val="212121"/>
                <w:shd w:val="clear" w:color="auto" w:fill="FFFFFF"/>
                <w:lang w:val="en-US"/>
              </w:rPr>
              <w:t xml:space="preserve">In order to preserve the cultural heritage of the Latin American and Caribbean countries, it is to develop a network of exchange in knowledge, experience and </w:t>
            </w:r>
            <w:r w:rsidRPr="00C1250C">
              <w:rPr>
                <w:rFonts w:ascii="Times New Roman" w:hAnsi="Times New Roman" w:cs="Times New Roman"/>
                <w:color w:val="212121"/>
                <w:shd w:val="clear" w:color="auto" w:fill="FFFFFF"/>
                <w:lang w:val="en-US"/>
              </w:rPr>
              <w:lastRenderedPageBreak/>
              <w:t xml:space="preserve">infrastructure about of nuclear and conventional techniques. </w:t>
            </w:r>
            <w:r w:rsidRPr="000105FD">
              <w:rPr>
                <w:rFonts w:ascii="Times New Roman" w:hAnsi="Times New Roman" w:cs="Times New Roman"/>
                <w:color w:val="212121"/>
                <w:shd w:val="clear" w:color="auto" w:fill="FFFFFF"/>
                <w:lang w:val="en-US"/>
              </w:rPr>
              <w:t xml:space="preserve">According to the proposals of the countries of the region, the main interest is the application of the nuclear activation analysis and X-ray fluorescence for the characterization of cultural heritage materials, like obsidian, ceramics and pigments, among others. </w:t>
            </w:r>
            <w:r>
              <w:rPr>
                <w:rFonts w:ascii="inherit" w:hAnsi="inherit"/>
                <w:color w:val="212121"/>
                <w:lang w:val="en"/>
              </w:rPr>
              <w:t>Countries which possess a gamma irradiation system propose the con</w:t>
            </w:r>
            <w:r w:rsidR="00D10095">
              <w:rPr>
                <w:rFonts w:ascii="inherit" w:hAnsi="inherit"/>
                <w:color w:val="212121"/>
                <w:lang w:val="en"/>
              </w:rPr>
              <w:t>servation of cultural goods by</w:t>
            </w:r>
            <w:r>
              <w:rPr>
                <w:rFonts w:ascii="inherit" w:hAnsi="inherit"/>
                <w:color w:val="212121"/>
                <w:lang w:val="en"/>
              </w:rPr>
              <w:t xml:space="preserve"> this technique, there are other participants who are interested in the study of organic and inorganic pigments with techniques such as SEM, DRX, EDAX, FIR.</w:t>
            </w:r>
          </w:p>
          <w:p w:rsidR="00EB6829" w:rsidRPr="002E5A40" w:rsidRDefault="00EB6829" w:rsidP="00EB6829">
            <w:pPr>
              <w:pStyle w:val="HTMLconformatoprevio"/>
              <w:shd w:val="clear" w:color="auto" w:fill="FFFFFF"/>
              <w:jc w:val="both"/>
              <w:rPr>
                <w:rFonts w:ascii="inherit" w:hAnsi="inherit"/>
                <w:color w:val="212121"/>
                <w:lang w:val="en-US"/>
              </w:rPr>
            </w:pPr>
            <w:r>
              <w:rPr>
                <w:rFonts w:ascii="inherit" w:hAnsi="inherit"/>
                <w:color w:val="212121"/>
                <w:lang w:val="en"/>
              </w:rPr>
              <w:t xml:space="preserve">In IPEN’ laboratories in Brazil, they have a lot </w:t>
            </w:r>
            <w:r w:rsidRPr="002E5A40">
              <w:rPr>
                <w:rFonts w:ascii="inherit" w:hAnsi="inherit"/>
                <w:color w:val="212121"/>
                <w:lang w:val="en"/>
              </w:rPr>
              <w:t>exp</w:t>
            </w:r>
            <w:r>
              <w:rPr>
                <w:rFonts w:ascii="inherit" w:hAnsi="inherit"/>
                <w:color w:val="212121"/>
                <w:lang w:val="en"/>
              </w:rPr>
              <w:t xml:space="preserve">erience in irradiations in the </w:t>
            </w:r>
            <w:r w:rsidRPr="002E5A40">
              <w:rPr>
                <w:rFonts w:ascii="inherit" w:hAnsi="inherit"/>
                <w:color w:val="212121"/>
                <w:lang w:val="en"/>
              </w:rPr>
              <w:t xml:space="preserve">books, </w:t>
            </w:r>
            <w:r>
              <w:rPr>
                <w:rFonts w:ascii="inherit" w:hAnsi="inherit"/>
                <w:color w:val="212121"/>
                <w:lang w:val="en"/>
              </w:rPr>
              <w:t xml:space="preserve">photographs, </w:t>
            </w:r>
            <w:r w:rsidRPr="002E5A40">
              <w:rPr>
                <w:rFonts w:ascii="inherit" w:hAnsi="inherit"/>
                <w:color w:val="212121"/>
                <w:lang w:val="en"/>
              </w:rPr>
              <w:t xml:space="preserve">films, paintings, </w:t>
            </w:r>
            <w:r>
              <w:rPr>
                <w:rFonts w:ascii="inherit" w:hAnsi="inherit"/>
                <w:color w:val="212121"/>
                <w:lang w:val="en"/>
              </w:rPr>
              <w:t xml:space="preserve"> </w:t>
            </w:r>
            <w:r w:rsidRPr="002E5A40">
              <w:rPr>
                <w:rFonts w:ascii="inherit" w:hAnsi="inherit"/>
                <w:color w:val="212121"/>
                <w:lang w:val="en"/>
              </w:rPr>
              <w:t xml:space="preserve">objects </w:t>
            </w:r>
            <w:r>
              <w:rPr>
                <w:rFonts w:ascii="inherit" w:hAnsi="inherit"/>
                <w:color w:val="212121"/>
                <w:lang w:val="en"/>
              </w:rPr>
              <w:t xml:space="preserve">made of </w:t>
            </w:r>
            <w:r w:rsidRPr="002E5A40">
              <w:rPr>
                <w:rFonts w:ascii="inherit" w:hAnsi="inherit"/>
                <w:color w:val="212121"/>
                <w:lang w:val="en"/>
              </w:rPr>
              <w:t>wooden, furniture, textiles, leather, etc. belonging to important collections with optimal results, so they prop</w:t>
            </w:r>
            <w:r>
              <w:rPr>
                <w:rFonts w:ascii="inherit" w:hAnsi="inherit"/>
                <w:color w:val="212121"/>
                <w:lang w:val="en"/>
              </w:rPr>
              <w:t>ose to continue in this types</w:t>
            </w:r>
            <w:r w:rsidRPr="002E5A40">
              <w:rPr>
                <w:rFonts w:ascii="inherit" w:hAnsi="inherit"/>
                <w:color w:val="212121"/>
                <w:lang w:val="en"/>
              </w:rPr>
              <w:t xml:space="preserve"> of research</w:t>
            </w:r>
            <w:r>
              <w:rPr>
                <w:rFonts w:ascii="inherit" w:hAnsi="inherit"/>
                <w:color w:val="212121"/>
                <w:lang w:val="en"/>
              </w:rPr>
              <w:t>es</w:t>
            </w:r>
            <w:r w:rsidRPr="002E5A40">
              <w:rPr>
                <w:rFonts w:ascii="inherit" w:hAnsi="inherit"/>
                <w:color w:val="212121"/>
                <w:lang w:val="en"/>
              </w:rPr>
              <w:t>.</w:t>
            </w:r>
            <w:r>
              <w:rPr>
                <w:rFonts w:ascii="inherit" w:hAnsi="inherit"/>
                <w:color w:val="212121"/>
                <w:lang w:val="en"/>
              </w:rPr>
              <w:t xml:space="preserve"> In addition the laboratories are other kind of equipment</w:t>
            </w:r>
            <w:r w:rsidR="00A3542E">
              <w:rPr>
                <w:rFonts w:ascii="inherit" w:hAnsi="inherit"/>
                <w:color w:val="212121"/>
                <w:lang w:val="en"/>
              </w:rPr>
              <w:t xml:space="preserve"> like</w:t>
            </w:r>
            <w:r>
              <w:rPr>
                <w:rFonts w:ascii="inherit" w:hAnsi="inherit"/>
                <w:color w:val="212121"/>
                <w:lang w:val="en"/>
              </w:rPr>
              <w:t>: SEM, FEG, EDS, XRD, XRF, EPR, dosimetry for high doses of ionizing radiation by PMMA and Alanine.</w:t>
            </w:r>
          </w:p>
          <w:p w:rsidR="00C1250C" w:rsidRPr="00E62FE4" w:rsidRDefault="00C1250C" w:rsidP="00C1250C">
            <w:pPr>
              <w:pStyle w:val="HTMLconformatoprevio"/>
              <w:shd w:val="clear" w:color="auto" w:fill="FFFFFF"/>
              <w:rPr>
                <w:rFonts w:ascii="Times New Roman" w:hAnsi="Times New Roman" w:cs="Times New Roman"/>
                <w:color w:val="212121"/>
                <w:lang w:val="en-US"/>
              </w:rPr>
            </w:pPr>
            <w:r>
              <w:rPr>
                <w:rFonts w:ascii="Times New Roman" w:hAnsi="Times New Roman" w:cs="Times New Roman"/>
                <w:color w:val="212121"/>
                <w:lang w:val="en"/>
              </w:rPr>
              <w:t>This</w:t>
            </w:r>
            <w:r w:rsidRPr="005D557D">
              <w:rPr>
                <w:rFonts w:ascii="Times New Roman" w:hAnsi="Times New Roman" w:cs="Times New Roman"/>
                <w:color w:val="212121"/>
                <w:lang w:val="en"/>
              </w:rPr>
              <w:t xml:space="preserve"> </w:t>
            </w:r>
            <w:r>
              <w:rPr>
                <w:rFonts w:ascii="Times New Roman" w:hAnsi="Times New Roman" w:cs="Times New Roman"/>
                <w:color w:val="212121"/>
                <w:lang w:val="en"/>
              </w:rPr>
              <w:t xml:space="preserve">kind of </w:t>
            </w:r>
            <w:r w:rsidRPr="005D557D">
              <w:rPr>
                <w:rFonts w:ascii="Times New Roman" w:hAnsi="Times New Roman" w:cs="Times New Roman"/>
                <w:color w:val="212121"/>
                <w:lang w:val="en"/>
              </w:rPr>
              <w:t>researches will be carried out</w:t>
            </w:r>
            <w:r>
              <w:rPr>
                <w:rFonts w:ascii="Times New Roman" w:hAnsi="Times New Roman" w:cs="Times New Roman"/>
                <w:color w:val="212121"/>
                <w:lang w:val="en"/>
              </w:rPr>
              <w:t>,</w:t>
            </w:r>
            <w:r w:rsidRPr="005D557D">
              <w:rPr>
                <w:rFonts w:ascii="Times New Roman" w:hAnsi="Times New Roman" w:cs="Times New Roman"/>
                <w:color w:val="212121"/>
                <w:lang w:val="en"/>
              </w:rPr>
              <w:t xml:space="preserve"> in the countries of Latin America and the Caribbean </w:t>
            </w:r>
            <w:r>
              <w:rPr>
                <w:rFonts w:ascii="Times New Roman" w:hAnsi="Times New Roman" w:cs="Times New Roman"/>
                <w:color w:val="212121"/>
                <w:lang w:val="en"/>
              </w:rPr>
              <w:t xml:space="preserve">regions </w:t>
            </w:r>
            <w:r w:rsidRPr="005D557D">
              <w:rPr>
                <w:rFonts w:ascii="Times New Roman" w:hAnsi="Times New Roman" w:cs="Times New Roman"/>
                <w:color w:val="212121"/>
                <w:lang w:val="en"/>
              </w:rPr>
              <w:t xml:space="preserve">about of the cultural heritage will be achieved through a concrete interaction </w:t>
            </w:r>
            <w:r>
              <w:rPr>
                <w:rFonts w:ascii="Times New Roman" w:hAnsi="Times New Roman" w:cs="Times New Roman"/>
                <w:color w:val="212121"/>
                <w:lang w:val="en"/>
              </w:rPr>
              <w:t xml:space="preserve">and </w:t>
            </w:r>
            <w:r w:rsidRPr="005D557D">
              <w:rPr>
                <w:rFonts w:ascii="Times New Roman" w:hAnsi="Times New Roman" w:cs="Times New Roman"/>
                <w:color w:val="212121"/>
                <w:lang w:val="en"/>
              </w:rPr>
              <w:t xml:space="preserve">common interests on the preservation of heritage cultural. </w:t>
            </w:r>
          </w:p>
          <w:p w:rsidR="00C1250C" w:rsidRPr="005D557D" w:rsidRDefault="00C1250C" w:rsidP="00C1250C">
            <w:pPr>
              <w:rPr>
                <w:sz w:val="20"/>
                <w:szCs w:val="20"/>
                <w:lang w:val="en-US"/>
              </w:rPr>
            </w:pPr>
          </w:p>
          <w:p w:rsidR="00C1250C" w:rsidRPr="0056376F" w:rsidRDefault="00C1250C" w:rsidP="0068478B">
            <w:pPr>
              <w:rPr>
                <w:rFonts w:ascii="Arial" w:hAnsi="Arial" w:cs="Arial"/>
                <w:i/>
                <w:sz w:val="20"/>
                <w:lang w:val="en-US" w:eastAsia="en-GB"/>
              </w:rPr>
            </w:pPr>
          </w:p>
        </w:tc>
      </w:tr>
      <w:tr w:rsidR="00E40697" w:rsidRPr="001C6D51" w:rsidTr="00C62BA0">
        <w:trPr>
          <w:trHeight w:val="115"/>
        </w:trPr>
        <w:tc>
          <w:tcPr>
            <w:tcW w:w="2155" w:type="dxa"/>
            <w:shd w:val="clear" w:color="auto" w:fill="D9D9D9"/>
          </w:tcPr>
          <w:p w:rsidR="00E40697" w:rsidRPr="0056376F" w:rsidRDefault="00E40697" w:rsidP="0068478B">
            <w:pPr>
              <w:rPr>
                <w:rFonts w:ascii="Arial" w:hAnsi="Arial" w:cs="Arial"/>
                <w:b/>
                <w:bCs/>
                <w:sz w:val="10"/>
                <w:lang w:val="en-US" w:eastAsia="en-GB"/>
              </w:rPr>
            </w:pPr>
          </w:p>
        </w:tc>
        <w:tc>
          <w:tcPr>
            <w:tcW w:w="7167" w:type="dxa"/>
            <w:gridSpan w:val="6"/>
            <w:shd w:val="clear" w:color="auto" w:fill="D9D9D9"/>
          </w:tcPr>
          <w:p w:rsidR="00E40697" w:rsidRPr="0056376F" w:rsidRDefault="00E40697" w:rsidP="0068478B">
            <w:pPr>
              <w:rPr>
                <w:rFonts w:ascii="Arial" w:hAnsi="Arial" w:cs="Arial"/>
                <w:i/>
                <w:sz w:val="10"/>
                <w:lang w:val="en-US" w:eastAsia="en-GB"/>
              </w:rPr>
            </w:pPr>
          </w:p>
        </w:tc>
      </w:tr>
      <w:tr w:rsidR="00E40697" w:rsidRPr="001C6D51" w:rsidTr="00C62BA0">
        <w:trPr>
          <w:trHeight w:val="915"/>
        </w:trPr>
        <w:tc>
          <w:tcPr>
            <w:tcW w:w="2155" w:type="dxa"/>
            <w:shd w:val="clear" w:color="auto" w:fill="auto"/>
            <w:hideMark/>
          </w:tcPr>
          <w:p w:rsidR="00E40697" w:rsidRPr="0056376F" w:rsidRDefault="00E40697" w:rsidP="0068478B">
            <w:pPr>
              <w:rPr>
                <w:rFonts w:ascii="Tahoma" w:hAnsi="Tahoma" w:cs="Tahoma"/>
                <w:b/>
                <w:bCs/>
                <w:sz w:val="18"/>
                <w:szCs w:val="18"/>
                <w:lang w:val="en-US" w:eastAsia="en-GB"/>
              </w:rPr>
            </w:pPr>
            <w:r w:rsidRPr="0056376F">
              <w:rPr>
                <w:rFonts w:ascii="Tahoma" w:hAnsi="Tahoma" w:cs="Tahoma"/>
                <w:b/>
                <w:bCs/>
                <w:sz w:val="18"/>
                <w:szCs w:val="18"/>
                <w:lang w:val="en-US" w:eastAsia="en-GB"/>
              </w:rPr>
              <w:t>Role of nuclear technology and the IAEA</w:t>
            </w:r>
          </w:p>
        </w:tc>
        <w:tc>
          <w:tcPr>
            <w:tcW w:w="7167" w:type="dxa"/>
            <w:gridSpan w:val="6"/>
            <w:shd w:val="clear" w:color="auto" w:fill="auto"/>
            <w:hideMark/>
          </w:tcPr>
          <w:p w:rsidR="00B21A78" w:rsidRPr="0056376F" w:rsidRDefault="00E40697" w:rsidP="00BE41AF">
            <w:pPr>
              <w:rPr>
                <w:rFonts w:ascii="Arial" w:hAnsi="Arial" w:cs="Arial"/>
                <w:i/>
                <w:sz w:val="20"/>
                <w:lang w:val="en-US" w:eastAsia="en-GB"/>
              </w:rPr>
            </w:pPr>
            <w:r w:rsidRPr="0056376F">
              <w:rPr>
                <w:rFonts w:ascii="Arial" w:hAnsi="Arial" w:cs="Arial"/>
                <w:i/>
                <w:sz w:val="20"/>
                <w:lang w:val="en-US" w:eastAsia="en-GB"/>
              </w:rPr>
              <w:t>Indicate the nuclear technique that would be used and outline why it is suitable for addressing the problems/needs in question. Is this the only available technique? Does it have a comparative advantage over non-nuclear techniques?</w:t>
            </w:r>
          </w:p>
          <w:p w:rsidR="00E40697" w:rsidRDefault="00E40697" w:rsidP="0068478B">
            <w:pPr>
              <w:rPr>
                <w:rFonts w:ascii="Arial" w:hAnsi="Arial" w:cs="Arial"/>
                <w:i/>
                <w:sz w:val="20"/>
                <w:lang w:val="en-US" w:eastAsia="en-GB"/>
              </w:rPr>
            </w:pPr>
            <w:r w:rsidRPr="0056376F">
              <w:rPr>
                <w:rFonts w:ascii="Arial" w:hAnsi="Arial" w:cs="Arial"/>
                <w:i/>
                <w:sz w:val="20"/>
                <w:lang w:val="en-US" w:eastAsia="en-GB"/>
              </w:rPr>
              <w:t>What specific role is the IAEA expected to play in the project?</w:t>
            </w:r>
          </w:p>
          <w:p w:rsidR="00B21A78" w:rsidRPr="00580011" w:rsidRDefault="00B21A78" w:rsidP="00B21A78">
            <w:pPr>
              <w:pStyle w:val="NormalItalic10pt"/>
              <w:ind w:left="72"/>
              <w:rPr>
                <w:rFonts w:ascii="Arial" w:hAnsi="Arial" w:cs="Arial"/>
                <w:i w:val="0"/>
                <w:noProof/>
                <w:sz w:val="18"/>
                <w:szCs w:val="20"/>
              </w:rPr>
            </w:pPr>
            <w:r w:rsidRPr="00580011">
              <w:rPr>
                <w:rFonts w:ascii="Arial" w:hAnsi="Arial" w:cs="Arial"/>
                <w:i w:val="0"/>
                <w:noProof/>
                <w:sz w:val="18"/>
                <w:szCs w:val="20"/>
              </w:rPr>
              <w:t>Support in the use of nuclear and related analytical techniques w</w:t>
            </w:r>
            <w:r>
              <w:rPr>
                <w:rFonts w:ascii="Arial" w:hAnsi="Arial" w:cs="Arial"/>
                <w:i w:val="0"/>
                <w:noProof/>
                <w:sz w:val="18"/>
                <w:szCs w:val="20"/>
              </w:rPr>
              <w:t xml:space="preserve">hich are established in the </w:t>
            </w:r>
            <w:r w:rsidRPr="00580011">
              <w:rPr>
                <w:rFonts w:ascii="Arial" w:hAnsi="Arial" w:cs="Arial"/>
                <w:i w:val="0"/>
                <w:noProof/>
                <w:sz w:val="18"/>
                <w:szCs w:val="20"/>
              </w:rPr>
              <w:t>region</w:t>
            </w:r>
          </w:p>
          <w:p w:rsidR="00B21A78" w:rsidRPr="00580011" w:rsidRDefault="00B21A78" w:rsidP="00B21A78">
            <w:pPr>
              <w:pStyle w:val="NormalItalic10pt"/>
              <w:ind w:left="72"/>
              <w:rPr>
                <w:rFonts w:ascii="Arial" w:hAnsi="Arial" w:cs="Arial"/>
                <w:i w:val="0"/>
                <w:noProof/>
                <w:sz w:val="18"/>
                <w:szCs w:val="20"/>
              </w:rPr>
            </w:pPr>
            <w:r>
              <w:rPr>
                <w:rFonts w:ascii="Arial" w:hAnsi="Arial" w:cs="Arial"/>
                <w:i w:val="0"/>
                <w:noProof/>
                <w:sz w:val="18"/>
                <w:szCs w:val="20"/>
              </w:rPr>
              <w:t>-</w:t>
            </w:r>
            <w:r w:rsidRPr="00580011">
              <w:rPr>
                <w:rFonts w:ascii="Arial" w:hAnsi="Arial" w:cs="Arial"/>
                <w:i w:val="0"/>
                <w:noProof/>
                <w:sz w:val="18"/>
                <w:szCs w:val="20"/>
              </w:rPr>
              <w:t>Quality assurance activities</w:t>
            </w:r>
          </w:p>
          <w:p w:rsidR="00B21A78" w:rsidRPr="00580011" w:rsidRDefault="00B21A78" w:rsidP="00B21A78">
            <w:pPr>
              <w:pStyle w:val="NormalItalic10pt"/>
              <w:ind w:left="72"/>
              <w:rPr>
                <w:rFonts w:ascii="Arial" w:hAnsi="Arial" w:cs="Arial"/>
                <w:i w:val="0"/>
                <w:noProof/>
                <w:sz w:val="18"/>
                <w:szCs w:val="20"/>
              </w:rPr>
            </w:pPr>
            <w:r>
              <w:rPr>
                <w:rFonts w:ascii="Arial" w:hAnsi="Arial" w:cs="Arial"/>
                <w:i w:val="0"/>
                <w:noProof/>
                <w:sz w:val="18"/>
                <w:szCs w:val="20"/>
              </w:rPr>
              <w:t>-</w:t>
            </w:r>
            <w:r w:rsidRPr="00580011">
              <w:rPr>
                <w:rFonts w:ascii="Arial" w:hAnsi="Arial" w:cs="Arial"/>
                <w:i w:val="0"/>
                <w:noProof/>
                <w:sz w:val="18"/>
                <w:szCs w:val="20"/>
              </w:rPr>
              <w:t>Regional training by means of courses, workshops, scholarships and scientific visits</w:t>
            </w:r>
          </w:p>
          <w:p w:rsidR="00B21A78" w:rsidRPr="00580011" w:rsidRDefault="00B21A78" w:rsidP="00B21A78">
            <w:pPr>
              <w:pStyle w:val="NormalItalic10pt"/>
              <w:ind w:left="72"/>
              <w:rPr>
                <w:rFonts w:ascii="Arial" w:hAnsi="Arial" w:cs="Arial"/>
                <w:i w:val="0"/>
                <w:noProof/>
                <w:sz w:val="18"/>
                <w:szCs w:val="20"/>
              </w:rPr>
            </w:pPr>
            <w:r>
              <w:rPr>
                <w:rFonts w:ascii="Arial" w:hAnsi="Arial" w:cs="Arial"/>
                <w:i w:val="0"/>
                <w:noProof/>
                <w:sz w:val="18"/>
                <w:szCs w:val="20"/>
              </w:rPr>
              <w:t>-</w:t>
            </w:r>
            <w:r w:rsidRPr="00580011">
              <w:rPr>
                <w:rFonts w:ascii="Arial" w:hAnsi="Arial" w:cs="Arial"/>
                <w:i w:val="0"/>
                <w:noProof/>
                <w:sz w:val="18"/>
                <w:szCs w:val="20"/>
              </w:rPr>
              <w:t>Financing of coordination meetings</w:t>
            </w:r>
          </w:p>
          <w:p w:rsidR="00B21A78" w:rsidRPr="00B21A78" w:rsidRDefault="00B21A78" w:rsidP="00B21A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noProof/>
                <w:sz w:val="18"/>
                <w:lang w:val="en-US"/>
              </w:rPr>
            </w:pPr>
            <w:r>
              <w:rPr>
                <w:rFonts w:ascii="Arial" w:hAnsi="Arial" w:cs="Arial"/>
                <w:noProof/>
                <w:sz w:val="18"/>
                <w:lang w:val="en-US"/>
              </w:rPr>
              <w:t>-</w:t>
            </w:r>
            <w:r w:rsidRPr="00580011">
              <w:rPr>
                <w:rFonts w:ascii="Arial" w:hAnsi="Arial" w:cs="Arial"/>
                <w:noProof/>
                <w:sz w:val="18"/>
                <w:lang w:val="en-US"/>
              </w:rPr>
              <w:t>Dissemination of the activities develloped in the project</w:t>
            </w:r>
          </w:p>
          <w:p w:rsidR="00B21A78" w:rsidRDefault="00B21A78" w:rsidP="0068478B">
            <w:pPr>
              <w:rPr>
                <w:rFonts w:ascii="Arial" w:hAnsi="Arial" w:cs="Arial"/>
                <w:i/>
                <w:sz w:val="20"/>
                <w:lang w:val="en-US" w:eastAsia="en-GB"/>
              </w:rPr>
            </w:pPr>
          </w:p>
          <w:p w:rsidR="00B21A78" w:rsidRPr="0056376F" w:rsidRDefault="00B21A78" w:rsidP="0068478B">
            <w:pPr>
              <w:rPr>
                <w:rFonts w:ascii="Arial" w:hAnsi="Arial" w:cs="Arial"/>
                <w:i/>
                <w:sz w:val="20"/>
                <w:lang w:val="en-US" w:eastAsia="en-GB"/>
              </w:rPr>
            </w:pPr>
          </w:p>
        </w:tc>
      </w:tr>
      <w:tr w:rsidR="00E40697" w:rsidRPr="001C6D51" w:rsidTr="00C62BA0">
        <w:trPr>
          <w:trHeight w:val="113"/>
        </w:trPr>
        <w:tc>
          <w:tcPr>
            <w:tcW w:w="2155" w:type="dxa"/>
            <w:shd w:val="clear" w:color="auto" w:fill="D9D9D9"/>
            <w:hideMark/>
          </w:tcPr>
          <w:p w:rsidR="00E40697" w:rsidRPr="0056376F" w:rsidRDefault="00E40697" w:rsidP="0068478B">
            <w:pPr>
              <w:rPr>
                <w:rFonts w:ascii="Arial" w:hAnsi="Arial" w:cs="Arial"/>
                <w:sz w:val="12"/>
                <w:lang w:val="en-US" w:eastAsia="en-GB"/>
              </w:rPr>
            </w:pPr>
          </w:p>
        </w:tc>
        <w:tc>
          <w:tcPr>
            <w:tcW w:w="7167" w:type="dxa"/>
            <w:gridSpan w:val="6"/>
            <w:shd w:val="clear" w:color="auto" w:fill="D9D9D9"/>
            <w:hideMark/>
          </w:tcPr>
          <w:p w:rsidR="00E40697" w:rsidRPr="0056376F" w:rsidRDefault="00E40697" w:rsidP="0068478B">
            <w:pPr>
              <w:rPr>
                <w:rFonts w:ascii="Arial" w:hAnsi="Arial" w:cs="Arial"/>
                <w:i/>
                <w:sz w:val="12"/>
                <w:lang w:val="en-US" w:eastAsia="en-GB"/>
              </w:rPr>
            </w:pPr>
          </w:p>
        </w:tc>
      </w:tr>
      <w:tr w:rsidR="00E40697" w:rsidRPr="008F1BCF" w:rsidTr="00C62BA0">
        <w:trPr>
          <w:trHeight w:val="695"/>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rsidR="00E40697" w:rsidRDefault="00E40697" w:rsidP="0068478B">
            <w:pPr>
              <w:rPr>
                <w:rFonts w:ascii="Tahoma" w:hAnsi="Tahoma" w:cs="Tahoma"/>
                <w:b/>
                <w:bCs/>
                <w:sz w:val="18"/>
                <w:szCs w:val="18"/>
                <w:lang w:eastAsia="en-GB"/>
              </w:rPr>
            </w:pPr>
            <w:r>
              <w:rPr>
                <w:rFonts w:ascii="Tahoma" w:hAnsi="Tahoma" w:cs="Tahoma"/>
                <w:b/>
                <w:bCs/>
                <w:sz w:val="18"/>
                <w:szCs w:val="18"/>
                <w:lang w:eastAsia="en-GB"/>
              </w:rPr>
              <w:t>Project duration</w:t>
            </w:r>
          </w:p>
        </w:tc>
        <w:tc>
          <w:tcPr>
            <w:tcW w:w="71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40697" w:rsidRPr="0056376F" w:rsidRDefault="00E40697" w:rsidP="00B21A78">
            <w:pPr>
              <w:rPr>
                <w:rFonts w:ascii="Arial" w:hAnsi="Arial" w:cs="Arial"/>
                <w:i/>
                <w:sz w:val="20"/>
                <w:lang w:val="en-US" w:eastAsia="en-GB"/>
              </w:rPr>
            </w:pPr>
            <w:r w:rsidRPr="0056376F">
              <w:rPr>
                <w:rFonts w:ascii="Arial" w:hAnsi="Arial" w:cs="Arial"/>
                <w:i/>
                <w:sz w:val="20"/>
                <w:lang w:val="en-US" w:eastAsia="en-GB"/>
              </w:rPr>
              <w:t xml:space="preserve">Indicate a realistic starting date and the number of years required to complete the project. </w:t>
            </w:r>
            <w:r w:rsidR="00B21A78">
              <w:rPr>
                <w:rFonts w:ascii="Arial" w:hAnsi="Arial" w:cs="Arial"/>
                <w:i/>
                <w:sz w:val="20"/>
                <w:lang w:val="en-US" w:eastAsia="en-GB"/>
              </w:rPr>
              <w:t>January 2020 to December 2021</w:t>
            </w:r>
          </w:p>
        </w:tc>
      </w:tr>
      <w:tr w:rsidR="00E40697" w:rsidRPr="001C6D51" w:rsidTr="00C62BA0">
        <w:trPr>
          <w:trHeight w:val="765"/>
        </w:trPr>
        <w:tc>
          <w:tcPr>
            <w:tcW w:w="2155" w:type="dxa"/>
            <w:shd w:val="clear" w:color="auto" w:fill="auto"/>
          </w:tcPr>
          <w:p w:rsidR="00E40697" w:rsidRDefault="00E40697" w:rsidP="0068478B">
            <w:pPr>
              <w:rPr>
                <w:rFonts w:ascii="Tahoma" w:hAnsi="Tahoma" w:cs="Tahoma"/>
                <w:b/>
                <w:bCs/>
                <w:sz w:val="18"/>
                <w:szCs w:val="18"/>
                <w:lang w:eastAsia="en-GB"/>
              </w:rPr>
            </w:pPr>
            <w:r>
              <w:rPr>
                <w:rFonts w:ascii="Tahoma" w:hAnsi="Tahoma" w:cs="Tahoma"/>
                <w:b/>
                <w:bCs/>
                <w:sz w:val="18"/>
                <w:szCs w:val="18"/>
                <w:lang w:eastAsia="en-GB"/>
              </w:rPr>
              <w:t>Requirements for participation</w:t>
            </w:r>
          </w:p>
        </w:tc>
        <w:tc>
          <w:tcPr>
            <w:tcW w:w="7167" w:type="dxa"/>
            <w:gridSpan w:val="6"/>
            <w:shd w:val="clear" w:color="auto" w:fill="auto"/>
          </w:tcPr>
          <w:p w:rsidR="00E40697" w:rsidRDefault="00E40697" w:rsidP="0068478B">
            <w:pPr>
              <w:rPr>
                <w:rFonts w:ascii="Arial" w:hAnsi="Arial" w:cs="Arial"/>
                <w:i/>
                <w:sz w:val="20"/>
                <w:lang w:val="en-US" w:eastAsia="en-GB"/>
              </w:rPr>
            </w:pPr>
            <w:r w:rsidRPr="0056376F">
              <w:rPr>
                <w:rFonts w:ascii="Arial" w:hAnsi="Arial" w:cs="Arial"/>
                <w:i/>
                <w:sz w:val="20"/>
                <w:lang w:val="en-US" w:eastAsia="en-GB"/>
              </w:rPr>
              <w:t>Indicate the minimum requirements that counterpart institutions in Member States would need to meet in order to participate in this project, and how the fulfilment of these requirements will be verified.</w:t>
            </w:r>
          </w:p>
          <w:p w:rsidR="009C3E37" w:rsidRPr="00A768DB" w:rsidRDefault="009C3E37" w:rsidP="00A768DB">
            <w:pPr>
              <w:pStyle w:val="HTMLconformatoprevio"/>
              <w:shd w:val="clear" w:color="auto" w:fill="FFFFFF"/>
              <w:rPr>
                <w:rFonts w:ascii="inherit" w:hAnsi="inherit"/>
                <w:i/>
                <w:color w:val="212121"/>
                <w:lang w:val="en"/>
              </w:rPr>
            </w:pPr>
            <w:r w:rsidRPr="00B4081F">
              <w:rPr>
                <w:rFonts w:ascii="inherit" w:hAnsi="inherit"/>
                <w:i/>
                <w:color w:val="212121"/>
                <w:lang w:val="en"/>
              </w:rPr>
              <w:t>Each m</w:t>
            </w:r>
            <w:r w:rsidRPr="009C3E37">
              <w:rPr>
                <w:rFonts w:ascii="inherit" w:hAnsi="inherit"/>
                <w:i/>
                <w:color w:val="212121"/>
                <w:lang w:val="en"/>
              </w:rPr>
              <w:t xml:space="preserve">ember of the region must engage </w:t>
            </w:r>
            <w:r w:rsidRPr="00B4081F">
              <w:rPr>
                <w:rFonts w:ascii="inherit" w:hAnsi="inherit"/>
                <w:i/>
                <w:color w:val="212121"/>
                <w:lang w:val="en"/>
              </w:rPr>
              <w:t xml:space="preserve">to </w:t>
            </w:r>
            <w:r w:rsidRPr="009C3E37">
              <w:rPr>
                <w:rFonts w:ascii="inherit" w:hAnsi="inherit"/>
                <w:i/>
                <w:color w:val="212121"/>
                <w:lang w:val="en"/>
              </w:rPr>
              <w:t xml:space="preserve">carry out </w:t>
            </w:r>
            <w:r w:rsidR="00B2768D">
              <w:rPr>
                <w:rFonts w:ascii="inherit" w:hAnsi="inherit"/>
                <w:i/>
                <w:color w:val="212121"/>
                <w:lang w:val="en"/>
              </w:rPr>
              <w:t>the proposed the goals</w:t>
            </w:r>
            <w:r w:rsidRPr="00B4081F">
              <w:rPr>
                <w:rFonts w:ascii="inherit" w:hAnsi="inherit"/>
                <w:i/>
                <w:color w:val="212121"/>
                <w:lang w:val="en"/>
              </w:rPr>
              <w:t>, researchers should be willing to collaborate with member countries that have difficulty</w:t>
            </w:r>
            <w:r w:rsidRPr="009C3E37">
              <w:rPr>
                <w:rFonts w:ascii="inherit" w:hAnsi="inherit"/>
                <w:i/>
                <w:color w:val="212121"/>
                <w:lang w:val="en"/>
              </w:rPr>
              <w:t xml:space="preserve"> achieving their goals. Each </w:t>
            </w:r>
            <w:r w:rsidRPr="00B4081F">
              <w:rPr>
                <w:rFonts w:ascii="inherit" w:hAnsi="inherit"/>
                <w:i/>
                <w:color w:val="212121"/>
                <w:lang w:val="en"/>
              </w:rPr>
              <w:t>participating institutions has some infrastructure that was announced at the meeting held in Mexico in</w:t>
            </w:r>
            <w:r w:rsidRPr="009C3E37">
              <w:rPr>
                <w:rFonts w:ascii="inherit" w:hAnsi="inherit"/>
                <w:i/>
                <w:color w:val="212121"/>
                <w:lang w:val="en"/>
              </w:rPr>
              <w:t xml:space="preserve"> 2015,   </w:t>
            </w:r>
            <w:r w:rsidRPr="00B4081F">
              <w:rPr>
                <w:rFonts w:ascii="inherit" w:hAnsi="inherit"/>
                <w:i/>
                <w:color w:val="212121"/>
                <w:lang w:val="en"/>
              </w:rPr>
              <w:t>PROJECT RLA / 0/058 - IAEA.</w:t>
            </w:r>
            <w:r w:rsidR="007E4496">
              <w:rPr>
                <w:rFonts w:ascii="inherit" w:hAnsi="inherit"/>
                <w:i/>
                <w:color w:val="212121"/>
                <w:lang w:val="en"/>
              </w:rPr>
              <w:t xml:space="preserve"> We will e</w:t>
            </w:r>
            <w:r w:rsidRPr="00B4081F">
              <w:rPr>
                <w:rFonts w:ascii="inherit" w:hAnsi="inherit"/>
                <w:i/>
                <w:color w:val="212121"/>
                <w:lang w:val="en"/>
              </w:rPr>
              <w:t xml:space="preserve">stablish a program </w:t>
            </w:r>
            <w:r w:rsidRPr="009C3E37">
              <w:rPr>
                <w:rFonts w:ascii="inherit" w:hAnsi="inherit"/>
                <w:i/>
                <w:color w:val="212121"/>
                <w:lang w:val="en"/>
              </w:rPr>
              <w:t>for publishing</w:t>
            </w:r>
            <w:r w:rsidRPr="00B4081F">
              <w:rPr>
                <w:rFonts w:ascii="inherit" w:hAnsi="inherit"/>
                <w:i/>
                <w:color w:val="212121"/>
                <w:lang w:val="en"/>
              </w:rPr>
              <w:t xml:space="preserve"> the scientific articles </w:t>
            </w:r>
            <w:r w:rsidRPr="009C3E37">
              <w:rPr>
                <w:rFonts w:ascii="inherit" w:hAnsi="inherit"/>
                <w:i/>
                <w:color w:val="212121"/>
                <w:lang w:val="en"/>
              </w:rPr>
              <w:t>in this project and disseminate in other institutions, the</w:t>
            </w:r>
            <w:r w:rsidR="00B2768D">
              <w:rPr>
                <w:rFonts w:ascii="inherit" w:hAnsi="inherit"/>
                <w:i/>
                <w:color w:val="212121"/>
                <w:lang w:val="en"/>
              </w:rPr>
              <w:t>se</w:t>
            </w:r>
            <w:r w:rsidRPr="009C3E37">
              <w:rPr>
                <w:rFonts w:ascii="inherit" w:hAnsi="inherit"/>
                <w:i/>
                <w:color w:val="212121"/>
                <w:lang w:val="en"/>
              </w:rPr>
              <w:t xml:space="preserve"> research</w:t>
            </w:r>
            <w:r w:rsidR="00B2768D">
              <w:rPr>
                <w:rFonts w:ascii="inherit" w:hAnsi="inherit"/>
                <w:i/>
                <w:color w:val="212121"/>
                <w:lang w:val="en"/>
              </w:rPr>
              <w:t>es</w:t>
            </w:r>
            <w:r w:rsidRPr="009C3E37">
              <w:rPr>
                <w:rFonts w:ascii="inherit" w:hAnsi="inherit"/>
                <w:i/>
                <w:color w:val="212121"/>
                <w:lang w:val="en"/>
              </w:rPr>
              <w:t xml:space="preserve"> about the conservation and restoration of cultural heritage.</w:t>
            </w:r>
          </w:p>
        </w:tc>
      </w:tr>
      <w:tr w:rsidR="00E40697" w:rsidRPr="00A2168D" w:rsidTr="00C62BA0">
        <w:trPr>
          <w:trHeight w:val="510"/>
        </w:trPr>
        <w:tc>
          <w:tcPr>
            <w:tcW w:w="2155" w:type="dxa"/>
            <w:shd w:val="clear" w:color="auto" w:fill="auto"/>
          </w:tcPr>
          <w:p w:rsidR="00E40697" w:rsidRDefault="00E40697" w:rsidP="0068478B">
            <w:pPr>
              <w:rPr>
                <w:rFonts w:ascii="Tahoma" w:hAnsi="Tahoma" w:cs="Tahoma"/>
                <w:b/>
                <w:bCs/>
                <w:sz w:val="18"/>
                <w:szCs w:val="18"/>
                <w:lang w:eastAsia="en-GB"/>
              </w:rPr>
            </w:pPr>
            <w:r>
              <w:rPr>
                <w:rFonts w:ascii="Tahoma" w:hAnsi="Tahoma" w:cs="Tahoma"/>
                <w:b/>
                <w:bCs/>
                <w:sz w:val="18"/>
                <w:szCs w:val="18"/>
                <w:lang w:eastAsia="en-GB"/>
              </w:rPr>
              <w:t>Participating Member States</w:t>
            </w:r>
          </w:p>
        </w:tc>
        <w:tc>
          <w:tcPr>
            <w:tcW w:w="7167" w:type="dxa"/>
            <w:gridSpan w:val="6"/>
            <w:shd w:val="clear" w:color="auto" w:fill="auto"/>
          </w:tcPr>
          <w:p w:rsidR="00E40697" w:rsidRPr="0056376F" w:rsidRDefault="00E40697" w:rsidP="0068478B">
            <w:pPr>
              <w:rPr>
                <w:rFonts w:ascii="Arial" w:hAnsi="Arial" w:cs="Arial"/>
                <w:i/>
                <w:sz w:val="20"/>
                <w:lang w:val="en-US" w:eastAsia="en-GB"/>
              </w:rPr>
            </w:pPr>
            <w:r w:rsidRPr="0056376F">
              <w:rPr>
                <w:rFonts w:ascii="Arial" w:hAnsi="Arial" w:cs="Arial"/>
                <w:i/>
                <w:sz w:val="20"/>
                <w:lang w:val="en-US" w:eastAsia="en-GB"/>
              </w:rPr>
              <w:t>List the Member States expected to participate in this project that meet the requirements established above. Indicate the role of each Member State in the project.</w:t>
            </w:r>
          </w:p>
          <w:p w:rsidR="00E40697" w:rsidRPr="001C6D51" w:rsidRDefault="00E40697" w:rsidP="0068478B">
            <w:pPr>
              <w:rPr>
                <w:rFonts w:ascii="Arial" w:hAnsi="Arial" w:cs="Arial"/>
                <w:i/>
                <w:sz w:val="20"/>
                <w:lang w:val="en-US" w:eastAsia="en-GB"/>
              </w:rPr>
            </w:pPr>
            <w:r w:rsidRPr="001C6D51">
              <w:rPr>
                <w:rFonts w:ascii="Arial" w:hAnsi="Arial" w:cs="Arial"/>
                <w:i/>
                <w:sz w:val="20"/>
                <w:lang w:val="en-US" w:eastAsia="en-GB"/>
              </w:rPr>
              <w:t>Country: _______________  Role:</w:t>
            </w:r>
          </w:p>
          <w:p w:rsidR="00F208AE" w:rsidRPr="001C6D51" w:rsidRDefault="00F208AE" w:rsidP="0068478B">
            <w:pPr>
              <w:rPr>
                <w:rFonts w:ascii="Arial" w:hAnsi="Arial" w:cs="Arial"/>
                <w:i/>
                <w:sz w:val="20"/>
                <w:lang w:val="en-US" w:eastAsia="en-GB"/>
              </w:rPr>
            </w:pPr>
          </w:p>
          <w:p w:rsidR="00F208AE" w:rsidRPr="00183274" w:rsidRDefault="00F208AE" w:rsidP="00F208AE">
            <w:pPr>
              <w:pStyle w:val="HTMLconformatoprevio"/>
              <w:shd w:val="clear" w:color="auto" w:fill="FFFFFF"/>
              <w:rPr>
                <w:rFonts w:ascii="Times New Roman" w:hAnsi="Times New Roman" w:cs="Times New Roman"/>
                <w:i/>
                <w:color w:val="212121"/>
                <w:sz w:val="24"/>
                <w:szCs w:val="24"/>
                <w:lang w:val="en-US"/>
              </w:rPr>
            </w:pPr>
            <w:r w:rsidRPr="001C6D51">
              <w:rPr>
                <w:rFonts w:ascii="Times New Roman" w:hAnsi="Times New Roman" w:cs="Times New Roman"/>
                <w:b/>
                <w:i/>
                <w:sz w:val="24"/>
                <w:szCs w:val="24"/>
                <w:lang w:val="en-US"/>
              </w:rPr>
              <w:t>País: México   Role</w:t>
            </w:r>
            <w:r w:rsidRPr="001C6D51">
              <w:rPr>
                <w:rFonts w:ascii="Times New Roman" w:hAnsi="Times New Roman" w:cs="Times New Roman"/>
                <w:i/>
                <w:sz w:val="24"/>
                <w:szCs w:val="24"/>
                <w:lang w:val="en-US"/>
              </w:rPr>
              <w:t>:</w:t>
            </w:r>
            <w:r w:rsidR="00A20B44" w:rsidRPr="001C6D51">
              <w:rPr>
                <w:rFonts w:ascii="Times New Roman" w:hAnsi="Times New Roman" w:cs="Times New Roman"/>
                <w:i/>
                <w:sz w:val="24"/>
                <w:szCs w:val="24"/>
                <w:lang w:val="en-US"/>
              </w:rPr>
              <w:t xml:space="preserve"> Main Counterpart</w:t>
            </w:r>
            <w:r w:rsidRPr="001C6D51">
              <w:rPr>
                <w:rFonts w:ascii="Times New Roman" w:hAnsi="Times New Roman" w:cs="Times New Roman"/>
                <w:i/>
                <w:sz w:val="24"/>
                <w:szCs w:val="24"/>
                <w:lang w:val="en-US"/>
              </w:rPr>
              <w:t xml:space="preserve">. </w:t>
            </w:r>
            <w:r w:rsidRPr="00183274">
              <w:rPr>
                <w:rFonts w:ascii="Times New Roman" w:hAnsi="Times New Roman" w:cs="Times New Roman"/>
                <w:i/>
                <w:color w:val="212121"/>
                <w:sz w:val="24"/>
                <w:szCs w:val="24"/>
                <w:lang w:val="en"/>
              </w:rPr>
              <w:t>This partner proposes to study of archaeological pieces by the techniques: AAN, PIXE, FRX, MEB, DRX, Gamma radiation for preservation the cultural goods</w:t>
            </w:r>
            <w:r w:rsidRPr="00183274">
              <w:rPr>
                <w:rFonts w:ascii="Times New Roman" w:hAnsi="Times New Roman" w:cs="Times New Roman"/>
                <w:i/>
                <w:color w:val="212121"/>
                <w:sz w:val="24"/>
                <w:szCs w:val="24"/>
                <w:lang w:val="en-US"/>
              </w:rPr>
              <w:t xml:space="preserve"> </w:t>
            </w:r>
            <w:r w:rsidRPr="00183274">
              <w:rPr>
                <w:rFonts w:ascii="Times New Roman" w:hAnsi="Times New Roman" w:cs="Times New Roman"/>
                <w:i/>
                <w:color w:val="212121"/>
                <w:sz w:val="24"/>
                <w:szCs w:val="24"/>
                <w:lang w:val="en"/>
              </w:rPr>
              <w:t>and radiochemical techniques for dating fossils.</w:t>
            </w:r>
          </w:p>
          <w:p w:rsidR="00183274" w:rsidRPr="00183274" w:rsidRDefault="00F208AE" w:rsidP="00183274">
            <w:pPr>
              <w:pStyle w:val="HTMLconformatoprevio"/>
              <w:shd w:val="clear" w:color="auto" w:fill="FFFFFF"/>
              <w:rPr>
                <w:rFonts w:ascii="Times New Roman" w:hAnsi="Times New Roman" w:cs="Times New Roman"/>
                <w:i/>
                <w:color w:val="212121"/>
                <w:sz w:val="24"/>
                <w:szCs w:val="24"/>
                <w:lang w:val="en-US"/>
              </w:rPr>
            </w:pPr>
            <w:r w:rsidRPr="00183274">
              <w:rPr>
                <w:rFonts w:ascii="Times New Roman" w:hAnsi="Times New Roman" w:cs="Times New Roman"/>
                <w:i/>
                <w:sz w:val="24"/>
                <w:szCs w:val="24"/>
                <w:lang w:val="en-US"/>
              </w:rPr>
              <w:t xml:space="preserve">País: </w:t>
            </w:r>
            <w:r w:rsidRPr="00183274">
              <w:rPr>
                <w:rFonts w:ascii="Times New Roman" w:hAnsi="Times New Roman" w:cs="Times New Roman"/>
                <w:b/>
                <w:i/>
                <w:sz w:val="24"/>
                <w:szCs w:val="24"/>
                <w:lang w:val="en-US"/>
              </w:rPr>
              <w:t>Argentina</w:t>
            </w:r>
            <w:r w:rsidRPr="00183274">
              <w:rPr>
                <w:rFonts w:ascii="Times New Roman" w:hAnsi="Times New Roman" w:cs="Times New Roman"/>
                <w:i/>
                <w:sz w:val="24"/>
                <w:szCs w:val="24"/>
                <w:lang w:val="en-US"/>
              </w:rPr>
              <w:t xml:space="preserve">: Role: </w:t>
            </w:r>
            <w:r w:rsidR="00DB42CE">
              <w:rPr>
                <w:rFonts w:ascii="Times New Roman" w:hAnsi="Times New Roman" w:cs="Times New Roman"/>
                <w:i/>
                <w:sz w:val="24"/>
                <w:szCs w:val="24"/>
                <w:lang w:val="en-US"/>
              </w:rPr>
              <w:t>Characterizations</w:t>
            </w:r>
            <w:r w:rsidR="00183274" w:rsidRPr="00183274">
              <w:rPr>
                <w:rFonts w:ascii="Times New Roman" w:hAnsi="Times New Roman" w:cs="Times New Roman"/>
                <w:i/>
                <w:sz w:val="24"/>
                <w:szCs w:val="24"/>
                <w:lang w:val="en-US"/>
              </w:rPr>
              <w:t xml:space="preserve"> of the archaeological pieces by</w:t>
            </w:r>
            <w:r w:rsidRPr="00183274">
              <w:rPr>
                <w:rFonts w:ascii="Times New Roman" w:hAnsi="Times New Roman" w:cs="Times New Roman"/>
                <w:i/>
                <w:sz w:val="24"/>
                <w:szCs w:val="24"/>
                <w:lang w:val="en-US"/>
              </w:rPr>
              <w:t xml:space="preserve"> </w:t>
            </w:r>
            <w:r w:rsidR="00183274" w:rsidRPr="00183274">
              <w:rPr>
                <w:rFonts w:ascii="Times New Roman" w:hAnsi="Times New Roman" w:cs="Times New Roman"/>
                <w:i/>
                <w:sz w:val="24"/>
                <w:szCs w:val="24"/>
                <w:lang w:val="en-US"/>
              </w:rPr>
              <w:t xml:space="preserve"> NAA. </w:t>
            </w:r>
            <w:r w:rsidR="00183274" w:rsidRPr="00183274">
              <w:rPr>
                <w:rFonts w:ascii="Times New Roman" w:hAnsi="Times New Roman" w:cs="Times New Roman"/>
                <w:i/>
                <w:color w:val="212121"/>
                <w:sz w:val="24"/>
                <w:szCs w:val="24"/>
                <w:lang w:val="en"/>
              </w:rPr>
              <w:t xml:space="preserve">Conservation of photographs, cinematographic films by </w:t>
            </w:r>
            <w:r w:rsidR="00183274" w:rsidRPr="00183274">
              <w:rPr>
                <w:rFonts w:ascii="Times New Roman" w:hAnsi="Times New Roman" w:cs="Times New Roman"/>
                <w:i/>
                <w:color w:val="212121"/>
                <w:sz w:val="24"/>
                <w:szCs w:val="24"/>
                <w:lang w:val="en"/>
              </w:rPr>
              <w:lastRenderedPageBreak/>
              <w:t>gamma radiation. (Provides experience)</w:t>
            </w:r>
          </w:p>
          <w:p w:rsidR="00F208AE" w:rsidRPr="00DB42CE" w:rsidRDefault="00F208AE" w:rsidP="00F208AE">
            <w:pPr>
              <w:rPr>
                <w:i/>
                <w:lang w:val="en-US"/>
              </w:rPr>
            </w:pPr>
            <w:r w:rsidRPr="00DB42CE">
              <w:rPr>
                <w:b/>
                <w:i/>
                <w:lang w:val="en-US"/>
              </w:rPr>
              <w:t xml:space="preserve">País: Brasil  </w:t>
            </w:r>
            <w:r w:rsidR="00DB42CE" w:rsidRPr="00DB42CE">
              <w:rPr>
                <w:i/>
                <w:lang w:val="en-US"/>
              </w:rPr>
              <w:t xml:space="preserve">    Role</w:t>
            </w:r>
            <w:r w:rsidRPr="00DB42CE">
              <w:rPr>
                <w:i/>
                <w:lang w:val="en-US"/>
              </w:rPr>
              <w:t>:</w:t>
            </w:r>
            <w:r w:rsidR="00A20B44" w:rsidRPr="001C6D51">
              <w:rPr>
                <w:i/>
                <w:sz w:val="24"/>
                <w:szCs w:val="24"/>
                <w:lang w:val="en-US"/>
              </w:rPr>
              <w:t xml:space="preserve"> Counterpart</w:t>
            </w:r>
            <w:r w:rsidRPr="00DB42CE">
              <w:rPr>
                <w:i/>
                <w:lang w:val="en-US"/>
              </w:rPr>
              <w:t xml:space="preserve">. </w:t>
            </w:r>
            <w:r w:rsidR="00DB42CE" w:rsidRPr="00DB42CE">
              <w:rPr>
                <w:i/>
                <w:lang w:val="en-US"/>
              </w:rPr>
              <w:t xml:space="preserve">The conservation of goods culture by </w:t>
            </w:r>
            <w:r w:rsidRPr="00DB42CE">
              <w:rPr>
                <w:i/>
                <w:lang w:val="en-US"/>
              </w:rPr>
              <w:t xml:space="preserve">gamma </w:t>
            </w:r>
            <w:r w:rsidR="00DB42CE" w:rsidRPr="00DB42CE">
              <w:rPr>
                <w:i/>
                <w:lang w:val="en-US"/>
              </w:rPr>
              <w:t>irradiation</w:t>
            </w:r>
            <w:r w:rsidRPr="00DB42CE">
              <w:rPr>
                <w:i/>
                <w:lang w:val="en-US"/>
              </w:rPr>
              <w:t xml:space="preserve">, </w:t>
            </w:r>
            <w:r w:rsidR="00DB42CE" w:rsidRPr="00DB42CE">
              <w:rPr>
                <w:i/>
                <w:lang w:val="en-US"/>
              </w:rPr>
              <w:t xml:space="preserve">the researchers from Brazil have a lot experience in this kind of investigation. </w:t>
            </w:r>
            <w:r w:rsidR="00DB42CE">
              <w:rPr>
                <w:i/>
                <w:lang w:val="en-US"/>
              </w:rPr>
              <w:t xml:space="preserve">In addition proposes other techniques likes: </w:t>
            </w:r>
            <w:r w:rsidR="00DB42CE" w:rsidRPr="00FB72BB">
              <w:rPr>
                <w:i/>
                <w:color w:val="212121"/>
                <w:sz w:val="24"/>
                <w:szCs w:val="24"/>
                <w:lang w:val="en"/>
              </w:rPr>
              <w:t>FRX, XRD, SEM-EDS</w:t>
            </w:r>
            <w:r w:rsidR="00DB42CE">
              <w:rPr>
                <w:i/>
                <w:lang w:val="en-US"/>
              </w:rPr>
              <w:t xml:space="preserve"> (</w:t>
            </w:r>
            <w:r w:rsidR="00DB42CE" w:rsidRPr="00183274">
              <w:rPr>
                <w:i/>
                <w:color w:val="212121"/>
                <w:sz w:val="24"/>
                <w:szCs w:val="24"/>
                <w:lang w:val="en"/>
              </w:rPr>
              <w:t>Provides experience</w:t>
            </w:r>
            <w:r w:rsidRPr="00DB42CE">
              <w:rPr>
                <w:i/>
                <w:lang w:val="en-US"/>
              </w:rPr>
              <w:t>)</w:t>
            </w:r>
            <w:r w:rsidR="00DB42CE">
              <w:rPr>
                <w:i/>
                <w:lang w:val="en-US"/>
              </w:rPr>
              <w:t>.</w:t>
            </w:r>
          </w:p>
          <w:p w:rsidR="00C04C09" w:rsidRPr="001C6D51" w:rsidRDefault="00F208AE" w:rsidP="00F208AE">
            <w:pPr>
              <w:rPr>
                <w:i/>
                <w:lang w:val="en-US"/>
              </w:rPr>
            </w:pPr>
            <w:r w:rsidRPr="001C6D51">
              <w:rPr>
                <w:b/>
                <w:i/>
                <w:lang w:val="en-US"/>
              </w:rPr>
              <w:t>País: Bolivi</w:t>
            </w:r>
            <w:r w:rsidR="00A20B44" w:rsidRPr="001C6D51">
              <w:rPr>
                <w:i/>
                <w:lang w:val="en-US"/>
              </w:rPr>
              <w:t xml:space="preserve">a    Role: </w:t>
            </w:r>
            <w:r w:rsidR="00A20B44" w:rsidRPr="001C6D51">
              <w:rPr>
                <w:i/>
                <w:sz w:val="24"/>
                <w:szCs w:val="24"/>
                <w:lang w:val="en-US"/>
              </w:rPr>
              <w:t>Counterpart</w:t>
            </w:r>
            <w:r w:rsidRPr="001C6D51">
              <w:rPr>
                <w:i/>
                <w:lang w:val="en-US"/>
              </w:rPr>
              <w:t xml:space="preserve">. </w:t>
            </w:r>
          </w:p>
          <w:p w:rsidR="00C04C09" w:rsidRPr="00707344" w:rsidRDefault="00C04C09" w:rsidP="00322C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i/>
                <w:color w:val="212121"/>
                <w:sz w:val="20"/>
                <w:szCs w:val="20"/>
                <w:lang w:val="en-US"/>
              </w:rPr>
            </w:pPr>
            <w:r w:rsidRPr="00707344">
              <w:rPr>
                <w:i/>
                <w:color w:val="212121"/>
                <w:sz w:val="20"/>
                <w:szCs w:val="20"/>
                <w:lang w:val="en"/>
              </w:rPr>
              <w:t xml:space="preserve">Ecuadorian </w:t>
            </w:r>
            <w:r w:rsidR="00E35DD1" w:rsidRPr="00707344">
              <w:rPr>
                <w:i/>
                <w:color w:val="212121"/>
                <w:sz w:val="20"/>
                <w:szCs w:val="20"/>
                <w:lang w:val="en"/>
              </w:rPr>
              <w:t>researches</w:t>
            </w:r>
            <w:r w:rsidRPr="00707344">
              <w:rPr>
                <w:i/>
                <w:color w:val="212121"/>
                <w:sz w:val="20"/>
                <w:szCs w:val="20"/>
                <w:lang w:val="en"/>
              </w:rPr>
              <w:t xml:space="preserve"> propose to study the archaeological ceramics by the technique portable</w:t>
            </w:r>
            <w:r w:rsidRPr="00C04C09">
              <w:rPr>
                <w:i/>
                <w:color w:val="212121"/>
                <w:sz w:val="20"/>
                <w:szCs w:val="20"/>
                <w:lang w:val="en"/>
              </w:rPr>
              <w:t xml:space="preserve"> X-ray fluorescence</w:t>
            </w:r>
            <w:r w:rsidRPr="00707344">
              <w:rPr>
                <w:i/>
                <w:color w:val="212121"/>
                <w:sz w:val="20"/>
                <w:szCs w:val="20"/>
                <w:lang w:val="en"/>
              </w:rPr>
              <w:t>. They are interested in knowing</w:t>
            </w:r>
            <w:r w:rsidRPr="00C04C09">
              <w:rPr>
                <w:i/>
                <w:color w:val="212121"/>
                <w:sz w:val="20"/>
                <w:szCs w:val="20"/>
                <w:lang w:val="en"/>
              </w:rPr>
              <w:t xml:space="preserve"> experie</w:t>
            </w:r>
            <w:r w:rsidRPr="00707344">
              <w:rPr>
                <w:i/>
                <w:color w:val="212121"/>
                <w:sz w:val="20"/>
                <w:szCs w:val="20"/>
                <w:lang w:val="en"/>
              </w:rPr>
              <w:t>nce in the conservation the materials goods by</w:t>
            </w:r>
            <w:r w:rsidRPr="00C04C09">
              <w:rPr>
                <w:i/>
                <w:color w:val="212121"/>
                <w:sz w:val="20"/>
                <w:szCs w:val="20"/>
                <w:lang w:val="en"/>
              </w:rPr>
              <w:t xml:space="preserve"> g</w:t>
            </w:r>
            <w:r w:rsidRPr="00707344">
              <w:rPr>
                <w:i/>
                <w:color w:val="212121"/>
                <w:sz w:val="20"/>
                <w:szCs w:val="20"/>
                <w:lang w:val="en"/>
              </w:rPr>
              <w:t>amma radiation, because their institutions</w:t>
            </w:r>
            <w:r w:rsidRPr="00C04C09">
              <w:rPr>
                <w:i/>
                <w:color w:val="212121"/>
                <w:sz w:val="20"/>
                <w:szCs w:val="20"/>
                <w:lang w:val="en"/>
              </w:rPr>
              <w:t xml:space="preserve"> will acquire a gamma radiation plant in the near future. (Receives specialized knowledge).</w:t>
            </w:r>
          </w:p>
          <w:p w:rsidR="00322CE9" w:rsidRPr="00707344" w:rsidRDefault="00322CE9" w:rsidP="00322C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i/>
                <w:color w:val="212121"/>
                <w:sz w:val="20"/>
                <w:szCs w:val="20"/>
                <w:lang w:val="en-US"/>
              </w:rPr>
            </w:pPr>
          </w:p>
          <w:p w:rsidR="00F208AE" w:rsidRPr="00A20B44" w:rsidRDefault="00F208AE" w:rsidP="00322CE9">
            <w:pPr>
              <w:rPr>
                <w:i/>
                <w:sz w:val="24"/>
                <w:szCs w:val="24"/>
                <w:lang w:val="en-US"/>
              </w:rPr>
            </w:pPr>
            <w:r w:rsidRPr="00A2168D">
              <w:rPr>
                <w:b/>
                <w:i/>
                <w:sz w:val="24"/>
                <w:szCs w:val="24"/>
                <w:lang w:val="en-US"/>
              </w:rPr>
              <w:t>País: Chile</w:t>
            </w:r>
            <w:r w:rsidR="00E35DD1" w:rsidRPr="00A2168D">
              <w:rPr>
                <w:i/>
                <w:sz w:val="24"/>
                <w:szCs w:val="24"/>
                <w:lang w:val="en-US"/>
              </w:rPr>
              <w:t xml:space="preserve">       Role</w:t>
            </w:r>
            <w:r w:rsidRPr="00A2168D">
              <w:rPr>
                <w:i/>
                <w:sz w:val="24"/>
                <w:szCs w:val="24"/>
                <w:lang w:val="en-US"/>
              </w:rPr>
              <w:t>:</w:t>
            </w:r>
            <w:r w:rsidR="00A20B44" w:rsidRPr="00A20B44">
              <w:rPr>
                <w:i/>
                <w:sz w:val="24"/>
                <w:szCs w:val="24"/>
                <w:lang w:val="en-US"/>
              </w:rPr>
              <w:t xml:space="preserve"> Counterpart.</w:t>
            </w:r>
            <w:r w:rsidRPr="00A2168D">
              <w:rPr>
                <w:i/>
                <w:sz w:val="24"/>
                <w:szCs w:val="24"/>
                <w:lang w:val="en-US"/>
              </w:rPr>
              <w:t xml:space="preserve"> </w:t>
            </w:r>
            <w:r w:rsidR="00E35DD1" w:rsidRPr="00A2168D">
              <w:rPr>
                <w:i/>
                <w:sz w:val="24"/>
                <w:szCs w:val="24"/>
                <w:lang w:val="en-US"/>
              </w:rPr>
              <w:t>Characterization the archeological ceramic by X-Ray Fluorescence</w:t>
            </w:r>
            <w:r w:rsidRPr="00A2168D">
              <w:rPr>
                <w:i/>
                <w:sz w:val="24"/>
                <w:szCs w:val="24"/>
                <w:lang w:val="en-US"/>
              </w:rPr>
              <w:t xml:space="preserve">. </w:t>
            </w:r>
            <w:r w:rsidR="00E35DD1" w:rsidRPr="00A20B44">
              <w:rPr>
                <w:i/>
                <w:sz w:val="24"/>
                <w:szCs w:val="24"/>
                <w:lang w:val="en-US"/>
              </w:rPr>
              <w:t>(</w:t>
            </w:r>
            <w:r w:rsidR="00E35DD1" w:rsidRPr="00C04C09">
              <w:rPr>
                <w:i/>
                <w:color w:val="212121"/>
                <w:sz w:val="24"/>
                <w:szCs w:val="24"/>
                <w:lang w:val="en-US"/>
              </w:rPr>
              <w:t>Receives specialized knowledge</w:t>
            </w:r>
            <w:r w:rsidRPr="00A20B44">
              <w:rPr>
                <w:i/>
                <w:sz w:val="24"/>
                <w:szCs w:val="24"/>
                <w:lang w:val="en-US"/>
              </w:rPr>
              <w:t>)</w:t>
            </w:r>
          </w:p>
          <w:p w:rsidR="009F76B0" w:rsidRPr="00275600" w:rsidRDefault="00F208AE" w:rsidP="009F76B0">
            <w:pPr>
              <w:pStyle w:val="HTMLconformatoprevio"/>
              <w:shd w:val="clear" w:color="auto" w:fill="FFFFFF"/>
              <w:rPr>
                <w:rFonts w:ascii="Times New Roman" w:hAnsi="Times New Roman" w:cs="Times New Roman"/>
                <w:i/>
                <w:color w:val="212121"/>
                <w:sz w:val="24"/>
                <w:szCs w:val="24"/>
                <w:lang w:val="en-US"/>
              </w:rPr>
            </w:pPr>
            <w:r w:rsidRPr="00A2168D">
              <w:rPr>
                <w:rFonts w:ascii="Times New Roman" w:hAnsi="Times New Roman" w:cs="Times New Roman"/>
                <w:b/>
                <w:i/>
                <w:sz w:val="24"/>
                <w:szCs w:val="24"/>
                <w:lang w:val="en-US"/>
              </w:rPr>
              <w:t xml:space="preserve">País: </w:t>
            </w:r>
            <w:r w:rsidR="00275600" w:rsidRPr="00A2168D">
              <w:rPr>
                <w:rFonts w:ascii="Times New Roman" w:hAnsi="Times New Roman" w:cs="Times New Roman"/>
                <w:b/>
                <w:i/>
                <w:sz w:val="24"/>
                <w:szCs w:val="24"/>
                <w:lang w:val="en-US"/>
              </w:rPr>
              <w:t>Ecuador</w:t>
            </w:r>
            <w:r w:rsidR="00275600" w:rsidRPr="00A2168D">
              <w:rPr>
                <w:rFonts w:ascii="Times New Roman" w:hAnsi="Times New Roman" w:cs="Times New Roman"/>
                <w:i/>
                <w:sz w:val="24"/>
                <w:szCs w:val="24"/>
                <w:lang w:val="en-US"/>
              </w:rPr>
              <w:t xml:space="preserve"> </w:t>
            </w:r>
            <w:r w:rsidR="00275600">
              <w:rPr>
                <w:rFonts w:ascii="Times New Roman" w:hAnsi="Times New Roman" w:cs="Times New Roman"/>
                <w:i/>
                <w:sz w:val="24"/>
                <w:szCs w:val="24"/>
                <w:lang w:val="en-US"/>
              </w:rPr>
              <w:t xml:space="preserve">     </w:t>
            </w:r>
            <w:r w:rsidR="00275600" w:rsidRPr="00A2168D">
              <w:rPr>
                <w:rFonts w:ascii="Times New Roman" w:hAnsi="Times New Roman" w:cs="Times New Roman"/>
                <w:i/>
                <w:sz w:val="24"/>
                <w:szCs w:val="24"/>
                <w:lang w:val="en-US"/>
              </w:rPr>
              <w:t>Role</w:t>
            </w:r>
            <w:r w:rsidR="00A20B44">
              <w:rPr>
                <w:rFonts w:ascii="Times New Roman" w:hAnsi="Times New Roman" w:cs="Times New Roman"/>
                <w:i/>
                <w:sz w:val="24"/>
                <w:szCs w:val="24"/>
                <w:lang w:val="en-US"/>
              </w:rPr>
              <w:t xml:space="preserve">: </w:t>
            </w:r>
            <w:r w:rsidR="00A20B44" w:rsidRPr="00A20B44">
              <w:rPr>
                <w:rFonts w:ascii="Times New Roman" w:hAnsi="Times New Roman" w:cs="Times New Roman"/>
                <w:i/>
                <w:sz w:val="24"/>
                <w:szCs w:val="24"/>
                <w:lang w:val="en-US"/>
              </w:rPr>
              <w:t>Counterpart</w:t>
            </w:r>
            <w:r w:rsidR="00A20B44">
              <w:rPr>
                <w:rFonts w:ascii="Times New Roman" w:hAnsi="Times New Roman" w:cs="Times New Roman"/>
                <w:i/>
                <w:sz w:val="24"/>
                <w:szCs w:val="24"/>
                <w:lang w:val="en-US"/>
              </w:rPr>
              <w:t>.</w:t>
            </w:r>
            <w:r w:rsidR="00D2069A" w:rsidRPr="00A2168D">
              <w:rPr>
                <w:rFonts w:ascii="Times New Roman" w:hAnsi="Times New Roman" w:cs="Times New Roman"/>
                <w:i/>
                <w:sz w:val="24"/>
                <w:szCs w:val="24"/>
                <w:lang w:val="en-US"/>
              </w:rPr>
              <w:t xml:space="preserve"> </w:t>
            </w:r>
            <w:r w:rsidR="00A20B44" w:rsidRPr="00A2168D">
              <w:rPr>
                <w:rFonts w:ascii="Times New Roman" w:hAnsi="Times New Roman" w:cs="Times New Roman"/>
                <w:i/>
                <w:sz w:val="24"/>
                <w:szCs w:val="24"/>
                <w:lang w:val="en-US"/>
              </w:rPr>
              <w:t>Characterization</w:t>
            </w:r>
            <w:r w:rsidR="009F76B0" w:rsidRPr="00A2168D">
              <w:rPr>
                <w:rFonts w:ascii="Times New Roman" w:hAnsi="Times New Roman" w:cs="Times New Roman"/>
                <w:i/>
                <w:sz w:val="24"/>
                <w:szCs w:val="24"/>
                <w:lang w:val="en-US"/>
              </w:rPr>
              <w:t xml:space="preserve"> of </w:t>
            </w:r>
            <w:r w:rsidR="009F76B0" w:rsidRPr="00A2168D">
              <w:rPr>
                <w:rFonts w:ascii="Times New Roman" w:hAnsi="Times New Roman" w:cs="Times New Roman"/>
                <w:i/>
                <w:color w:val="212121"/>
                <w:sz w:val="24"/>
                <w:szCs w:val="24"/>
                <w:lang w:val="en-US"/>
              </w:rPr>
              <w:t>organic and inorganic pigments of culture heritage by five analytics techniques like:</w:t>
            </w:r>
            <w:r w:rsidR="009F76B0" w:rsidRPr="00A2168D">
              <w:rPr>
                <w:rFonts w:ascii="Times New Roman" w:hAnsi="Times New Roman" w:cs="Times New Roman"/>
                <w:i/>
                <w:sz w:val="24"/>
                <w:szCs w:val="24"/>
                <w:shd w:val="clear" w:color="auto" w:fill="FFFFFF"/>
                <w:lang w:val="en-US"/>
              </w:rPr>
              <w:t xml:space="preserve"> FRX, DRX, SEM-EDS, FTIR, CG, IR, </w:t>
            </w:r>
            <w:r w:rsidR="00275600" w:rsidRPr="00A2168D">
              <w:rPr>
                <w:rFonts w:ascii="Times New Roman" w:hAnsi="Times New Roman" w:cs="Times New Roman"/>
                <w:i/>
                <w:sz w:val="24"/>
                <w:szCs w:val="24"/>
                <w:shd w:val="clear" w:color="auto" w:fill="FFFFFF"/>
                <w:lang w:val="en-US"/>
              </w:rPr>
              <w:t>multispectral</w:t>
            </w:r>
            <w:r w:rsidR="00861DF3" w:rsidRPr="00A2168D">
              <w:rPr>
                <w:rFonts w:ascii="Times New Roman" w:hAnsi="Times New Roman" w:cs="Times New Roman"/>
                <w:i/>
                <w:sz w:val="24"/>
                <w:szCs w:val="24"/>
                <w:shd w:val="clear" w:color="auto" w:fill="FFFFFF"/>
                <w:lang w:val="en-US"/>
              </w:rPr>
              <w:t xml:space="preserve"> analysis</w:t>
            </w:r>
            <w:r w:rsidR="00CF648A" w:rsidRPr="00A2168D">
              <w:rPr>
                <w:rFonts w:ascii="Times New Roman" w:hAnsi="Times New Roman" w:cs="Times New Roman"/>
                <w:i/>
                <w:sz w:val="24"/>
                <w:szCs w:val="24"/>
                <w:shd w:val="clear" w:color="auto" w:fill="FFFFFF"/>
                <w:lang w:val="en-US"/>
              </w:rPr>
              <w:t xml:space="preserve">. </w:t>
            </w:r>
            <w:r w:rsidR="009F76B0" w:rsidRPr="00275600">
              <w:rPr>
                <w:rFonts w:ascii="Times New Roman" w:hAnsi="Times New Roman" w:cs="Times New Roman"/>
                <w:i/>
                <w:sz w:val="24"/>
                <w:szCs w:val="24"/>
                <w:shd w:val="clear" w:color="auto" w:fill="FFFFFF"/>
                <w:lang w:val="en-US"/>
              </w:rPr>
              <w:t>(</w:t>
            </w:r>
            <w:r w:rsidR="00CF648A" w:rsidRPr="00275600">
              <w:rPr>
                <w:rFonts w:ascii="Times New Roman" w:hAnsi="Times New Roman" w:cs="Times New Roman"/>
                <w:i/>
                <w:color w:val="212121"/>
                <w:sz w:val="24"/>
                <w:szCs w:val="24"/>
                <w:lang w:val="en-US"/>
              </w:rPr>
              <w:t>Provides experience</w:t>
            </w:r>
            <w:r w:rsidR="009F76B0" w:rsidRPr="00275600">
              <w:rPr>
                <w:rFonts w:ascii="Times New Roman" w:hAnsi="Times New Roman" w:cs="Times New Roman"/>
                <w:i/>
                <w:sz w:val="24"/>
                <w:szCs w:val="24"/>
                <w:shd w:val="clear" w:color="auto" w:fill="FFFFFF"/>
                <w:lang w:val="en-US"/>
              </w:rPr>
              <w:t>)</w:t>
            </w:r>
          </w:p>
          <w:p w:rsidR="00F208AE" w:rsidRPr="00275600" w:rsidRDefault="00F208AE" w:rsidP="009F76B0">
            <w:pPr>
              <w:rPr>
                <w:i/>
                <w:sz w:val="24"/>
                <w:szCs w:val="24"/>
                <w:lang w:val="en-US"/>
              </w:rPr>
            </w:pPr>
            <w:r w:rsidRPr="00275600">
              <w:rPr>
                <w:i/>
                <w:sz w:val="24"/>
                <w:szCs w:val="24"/>
                <w:shd w:val="clear" w:color="auto" w:fill="FFFFFF"/>
                <w:lang w:val="en-US"/>
              </w:rPr>
              <w:t xml:space="preserve"> </w:t>
            </w:r>
          </w:p>
          <w:p w:rsidR="006C0767" w:rsidRPr="006C0767" w:rsidRDefault="00F208AE" w:rsidP="006C0767">
            <w:pPr>
              <w:ind w:left="0" w:firstLine="0"/>
              <w:rPr>
                <w:i/>
                <w:lang w:val="en-US"/>
              </w:rPr>
            </w:pPr>
            <w:r w:rsidRPr="00A20B44">
              <w:rPr>
                <w:b/>
                <w:i/>
                <w:sz w:val="20"/>
                <w:szCs w:val="20"/>
                <w:lang w:val="en-US"/>
              </w:rPr>
              <w:t>País: Cuba</w:t>
            </w:r>
            <w:r w:rsidRPr="00A20B44">
              <w:rPr>
                <w:i/>
                <w:sz w:val="20"/>
                <w:szCs w:val="20"/>
                <w:lang w:val="en-US"/>
              </w:rPr>
              <w:t xml:space="preserve">. </w:t>
            </w:r>
            <w:r w:rsidR="00A20B44">
              <w:rPr>
                <w:i/>
                <w:sz w:val="24"/>
                <w:szCs w:val="24"/>
                <w:lang w:val="en-US"/>
              </w:rPr>
              <w:t xml:space="preserve">Role </w:t>
            </w:r>
            <w:r w:rsidR="00A20B44" w:rsidRPr="00A20B44">
              <w:rPr>
                <w:i/>
                <w:sz w:val="24"/>
                <w:szCs w:val="24"/>
                <w:lang w:val="en-US"/>
              </w:rPr>
              <w:t>Counterpart</w:t>
            </w:r>
            <w:r w:rsidRPr="006C0767">
              <w:rPr>
                <w:i/>
                <w:sz w:val="24"/>
                <w:szCs w:val="24"/>
                <w:lang w:val="en-US"/>
              </w:rPr>
              <w:t xml:space="preserve">: </w:t>
            </w:r>
            <w:r w:rsidR="006C0767" w:rsidRPr="006C0767">
              <w:rPr>
                <w:i/>
                <w:lang w:val="en-US"/>
              </w:rPr>
              <w:t xml:space="preserve">It has yet to decide how to participation in this Project. </w:t>
            </w:r>
          </w:p>
          <w:p w:rsidR="00F208AE" w:rsidRPr="006C0767" w:rsidRDefault="00F208AE" w:rsidP="006C0767">
            <w:pPr>
              <w:ind w:left="0" w:firstLine="0"/>
              <w:rPr>
                <w:i/>
                <w:sz w:val="24"/>
                <w:szCs w:val="24"/>
                <w:lang w:val="en-US"/>
              </w:rPr>
            </w:pPr>
          </w:p>
          <w:p w:rsidR="00F208AE" w:rsidRPr="006C0767" w:rsidRDefault="00F208AE" w:rsidP="00F208AE">
            <w:pPr>
              <w:pStyle w:val="NormalWeb"/>
              <w:shd w:val="clear" w:color="auto" w:fill="FFFFFF"/>
              <w:spacing w:before="0" w:beforeAutospacing="0" w:after="0" w:afterAutospacing="0"/>
              <w:rPr>
                <w:i/>
                <w:color w:val="212121"/>
                <w:lang w:val="en-US"/>
              </w:rPr>
            </w:pPr>
            <w:r w:rsidRPr="001C6D51">
              <w:rPr>
                <w:b/>
                <w:i/>
                <w:lang w:val="en-US"/>
              </w:rPr>
              <w:t>País: Perú</w:t>
            </w:r>
            <w:r w:rsidR="00A2168D" w:rsidRPr="001C6D51">
              <w:rPr>
                <w:i/>
                <w:lang w:val="en-US"/>
              </w:rPr>
              <w:t xml:space="preserve">       Role</w:t>
            </w:r>
            <w:r w:rsidR="00A20B44" w:rsidRPr="001C6D51">
              <w:rPr>
                <w:i/>
                <w:lang w:val="en-US"/>
              </w:rPr>
              <w:t xml:space="preserve"> Counterpart</w:t>
            </w:r>
            <w:r w:rsidRPr="001C6D51">
              <w:rPr>
                <w:i/>
                <w:lang w:val="en-US"/>
              </w:rPr>
              <w:t xml:space="preserve">. </w:t>
            </w:r>
            <w:r w:rsidR="00A2168D" w:rsidRPr="001C6D51">
              <w:rPr>
                <w:i/>
                <w:lang w:val="en-US"/>
              </w:rPr>
              <w:t xml:space="preserve"> </w:t>
            </w:r>
            <w:r w:rsidR="00A2168D" w:rsidRPr="00A2168D">
              <w:rPr>
                <w:i/>
                <w:lang w:val="en-US"/>
              </w:rPr>
              <w:t>Characterization of archaeological pieces by NAA, XRF. Ceramics datation by C-1</w:t>
            </w:r>
            <w:r w:rsidR="00A2168D" w:rsidRPr="00A2168D">
              <w:rPr>
                <w:i/>
                <w:color w:val="000000"/>
                <w:lang w:val="en-US"/>
              </w:rPr>
              <w:t xml:space="preserve">. Conservation and </w:t>
            </w:r>
            <w:r w:rsidR="00275600" w:rsidRPr="00A2168D">
              <w:rPr>
                <w:i/>
                <w:color w:val="000000"/>
                <w:lang w:val="en-US"/>
              </w:rPr>
              <w:t>restoration</w:t>
            </w:r>
            <w:r w:rsidR="00A2168D" w:rsidRPr="00A2168D">
              <w:rPr>
                <w:i/>
                <w:color w:val="000000"/>
                <w:lang w:val="en-US"/>
              </w:rPr>
              <w:t xml:space="preserve"> of the cultural </w:t>
            </w:r>
            <w:r w:rsidR="00275600" w:rsidRPr="00A2168D">
              <w:rPr>
                <w:i/>
                <w:color w:val="000000"/>
                <w:lang w:val="en-US"/>
              </w:rPr>
              <w:t>goods</w:t>
            </w:r>
            <w:r w:rsidR="00A2168D" w:rsidRPr="00A2168D">
              <w:rPr>
                <w:i/>
                <w:color w:val="000000"/>
                <w:lang w:val="en-US"/>
              </w:rPr>
              <w:t xml:space="preserve"> by gamma irradiation</w:t>
            </w:r>
            <w:r w:rsidR="00A2168D">
              <w:rPr>
                <w:i/>
                <w:color w:val="000000"/>
                <w:lang w:val="en-US"/>
              </w:rPr>
              <w:t>.</w:t>
            </w:r>
            <w:r w:rsidRPr="00A2168D">
              <w:rPr>
                <w:i/>
                <w:color w:val="000000"/>
                <w:lang w:val="en-US"/>
              </w:rPr>
              <w:t xml:space="preserve"> </w:t>
            </w:r>
            <w:r w:rsidR="00623AF0" w:rsidRPr="006C0767">
              <w:rPr>
                <w:i/>
                <w:color w:val="000000"/>
                <w:lang w:val="en-US"/>
              </w:rPr>
              <w:t>(</w:t>
            </w:r>
            <w:r w:rsidR="00623AF0" w:rsidRPr="006C0767">
              <w:rPr>
                <w:i/>
                <w:color w:val="212121"/>
                <w:lang w:val="en-US"/>
              </w:rPr>
              <w:t>Provides experience</w:t>
            </w:r>
            <w:r w:rsidRPr="006C0767">
              <w:rPr>
                <w:i/>
                <w:color w:val="000000"/>
                <w:lang w:val="en-US"/>
              </w:rPr>
              <w:t xml:space="preserve">). </w:t>
            </w:r>
          </w:p>
          <w:p w:rsidR="00F208AE" w:rsidRPr="006C0767" w:rsidRDefault="00F208AE" w:rsidP="006C0767">
            <w:pPr>
              <w:ind w:left="0" w:firstLine="0"/>
              <w:rPr>
                <w:i/>
                <w:lang w:val="en-US"/>
              </w:rPr>
            </w:pPr>
            <w:r w:rsidRPr="006C0767">
              <w:rPr>
                <w:b/>
                <w:i/>
                <w:lang w:val="en-US"/>
              </w:rPr>
              <w:t xml:space="preserve">País: Uruguay </w:t>
            </w:r>
            <w:r w:rsidR="00A20B44">
              <w:rPr>
                <w:b/>
                <w:i/>
                <w:lang w:val="en-US"/>
              </w:rPr>
              <w:t xml:space="preserve">  </w:t>
            </w:r>
            <w:r w:rsidR="00A20B44" w:rsidRPr="00A20B44">
              <w:rPr>
                <w:i/>
                <w:lang w:val="en-US"/>
              </w:rPr>
              <w:t xml:space="preserve">Role </w:t>
            </w:r>
            <w:r w:rsidR="00A20B44" w:rsidRPr="001C6D51">
              <w:rPr>
                <w:i/>
                <w:sz w:val="24"/>
                <w:szCs w:val="24"/>
                <w:lang w:val="en-US"/>
              </w:rPr>
              <w:t>Counterpart</w:t>
            </w:r>
            <w:r w:rsidR="00CF648A" w:rsidRPr="006C0767">
              <w:rPr>
                <w:b/>
                <w:i/>
                <w:lang w:val="en-US"/>
              </w:rPr>
              <w:t xml:space="preserve">. </w:t>
            </w:r>
            <w:r w:rsidR="006C0767" w:rsidRPr="006C0767">
              <w:rPr>
                <w:i/>
                <w:lang w:val="en-US"/>
              </w:rPr>
              <w:t xml:space="preserve">It has yet to decide how to participation in this Project. </w:t>
            </w:r>
          </w:p>
          <w:p w:rsidR="00F208AE" w:rsidRPr="006C0767" w:rsidRDefault="00F208AE" w:rsidP="00F208AE">
            <w:pPr>
              <w:ind w:left="0" w:firstLine="0"/>
              <w:rPr>
                <w:i/>
                <w:lang w:val="en-US"/>
              </w:rPr>
            </w:pPr>
            <w:r w:rsidRPr="00A20B44">
              <w:rPr>
                <w:b/>
                <w:i/>
                <w:lang w:val="en-US"/>
              </w:rPr>
              <w:t>País: Panamá</w:t>
            </w:r>
            <w:r w:rsidR="00A20B44" w:rsidRPr="00A20B44">
              <w:rPr>
                <w:b/>
                <w:i/>
                <w:lang w:val="en-US"/>
              </w:rPr>
              <w:t xml:space="preserve">   </w:t>
            </w:r>
            <w:r w:rsidR="00A20B44">
              <w:rPr>
                <w:i/>
                <w:lang w:val="en-US"/>
              </w:rPr>
              <w:t xml:space="preserve">Role </w:t>
            </w:r>
            <w:r w:rsidR="00A20B44" w:rsidRPr="00A20B44">
              <w:rPr>
                <w:i/>
                <w:sz w:val="24"/>
                <w:szCs w:val="24"/>
                <w:lang w:val="en-US"/>
              </w:rPr>
              <w:t>Counterpart</w:t>
            </w:r>
            <w:r w:rsidR="00A20B44">
              <w:rPr>
                <w:i/>
                <w:sz w:val="24"/>
                <w:szCs w:val="24"/>
                <w:lang w:val="en-US"/>
              </w:rPr>
              <w:t>.</w:t>
            </w:r>
            <w:r w:rsidRPr="00A20B44">
              <w:rPr>
                <w:b/>
                <w:i/>
                <w:lang w:val="en-US"/>
              </w:rPr>
              <w:t xml:space="preserve">  </w:t>
            </w:r>
            <w:r w:rsidR="006C0767" w:rsidRPr="006C0767">
              <w:rPr>
                <w:i/>
                <w:lang w:val="en-US"/>
              </w:rPr>
              <w:t>It has yet to decide how to participation in this Project.</w:t>
            </w:r>
            <w:r w:rsidRPr="006C0767">
              <w:rPr>
                <w:i/>
                <w:lang w:val="en-US"/>
              </w:rPr>
              <w:t xml:space="preserve"> </w:t>
            </w:r>
          </w:p>
          <w:p w:rsidR="00E37632" w:rsidRPr="00E37632" w:rsidRDefault="00F208AE" w:rsidP="00E37632">
            <w:pPr>
              <w:rPr>
                <w:lang w:val="en-US"/>
              </w:rPr>
            </w:pPr>
            <w:r w:rsidRPr="00A20B44">
              <w:rPr>
                <w:b/>
                <w:i/>
                <w:lang w:val="en-US"/>
              </w:rPr>
              <w:t>País: República Dominicana</w:t>
            </w:r>
            <w:r w:rsidR="00E37632" w:rsidRPr="00A20B44">
              <w:rPr>
                <w:i/>
                <w:lang w:val="en-US"/>
              </w:rPr>
              <w:t xml:space="preserve">   </w:t>
            </w:r>
            <w:r w:rsidR="00A20B44">
              <w:rPr>
                <w:i/>
                <w:lang w:val="en-US"/>
              </w:rPr>
              <w:t xml:space="preserve">Role </w:t>
            </w:r>
            <w:r w:rsidR="00A20B44" w:rsidRPr="00A20B44">
              <w:rPr>
                <w:i/>
                <w:sz w:val="24"/>
                <w:szCs w:val="24"/>
                <w:lang w:val="en-US"/>
              </w:rPr>
              <w:t>Counterpart</w:t>
            </w:r>
            <w:r w:rsidR="00E37632" w:rsidRPr="00A20B44">
              <w:rPr>
                <w:i/>
                <w:lang w:val="en-US"/>
              </w:rPr>
              <w:t>: Partner</w:t>
            </w:r>
            <w:r w:rsidR="00275600" w:rsidRPr="00A20B44">
              <w:rPr>
                <w:i/>
                <w:lang w:val="en-US"/>
              </w:rPr>
              <w:t>:</w:t>
            </w:r>
            <w:r w:rsidRPr="00A20B44">
              <w:rPr>
                <w:i/>
                <w:lang w:val="en-US"/>
              </w:rPr>
              <w:t xml:space="preserve"> </w:t>
            </w:r>
            <w:r w:rsidR="00A2168D" w:rsidRPr="00E37632">
              <w:rPr>
                <w:i/>
                <w:lang w:val="en-US"/>
              </w:rPr>
              <w:t xml:space="preserve">Studies of archeological pieces. </w:t>
            </w:r>
            <w:r w:rsidRPr="00E37632">
              <w:rPr>
                <w:i/>
                <w:lang w:val="en-US"/>
              </w:rPr>
              <w:t xml:space="preserve"> </w:t>
            </w:r>
            <w:r w:rsidR="00E37632" w:rsidRPr="00E37632">
              <w:rPr>
                <w:lang w:val="en-US"/>
              </w:rPr>
              <w:t xml:space="preserve">In this case the researches do not have enough equipment in their institution, for the ceramics analyses. Therefore, they </w:t>
            </w:r>
            <w:r w:rsidR="00E37632">
              <w:rPr>
                <w:lang w:val="en-US"/>
              </w:rPr>
              <w:t xml:space="preserve">will </w:t>
            </w:r>
            <w:r w:rsidR="00E37632" w:rsidRPr="00E37632">
              <w:rPr>
                <w:lang w:val="en-US"/>
              </w:rPr>
              <w:t>want that other institution can help them with some ceramics analyses.</w:t>
            </w:r>
          </w:p>
          <w:p w:rsidR="00F208AE" w:rsidRPr="00A2168D" w:rsidRDefault="00F208AE" w:rsidP="00F208AE">
            <w:pPr>
              <w:jc w:val="left"/>
              <w:rPr>
                <w:i/>
                <w:lang w:val="en-US"/>
              </w:rPr>
            </w:pPr>
            <w:r w:rsidRPr="00623AF0">
              <w:rPr>
                <w:b/>
                <w:i/>
                <w:lang w:val="en-US"/>
              </w:rPr>
              <w:t>País Argentina.</w:t>
            </w:r>
            <w:r w:rsidRPr="00623AF0">
              <w:rPr>
                <w:i/>
                <w:lang w:val="en-US"/>
              </w:rPr>
              <w:t xml:space="preserve"> </w:t>
            </w:r>
            <w:r w:rsidR="00A20B44">
              <w:rPr>
                <w:i/>
                <w:lang w:val="en-US"/>
              </w:rPr>
              <w:t xml:space="preserve">Role </w:t>
            </w:r>
            <w:r w:rsidR="00A20B44" w:rsidRPr="00A20B44">
              <w:rPr>
                <w:i/>
                <w:sz w:val="24"/>
                <w:szCs w:val="24"/>
                <w:lang w:val="en-US"/>
              </w:rPr>
              <w:t>Counterpart</w:t>
            </w:r>
            <w:r w:rsidR="00A20B44" w:rsidRPr="00623AF0">
              <w:rPr>
                <w:i/>
                <w:lang w:val="en-US"/>
              </w:rPr>
              <w:t xml:space="preserve">. </w:t>
            </w:r>
            <w:r w:rsidR="00A2168D" w:rsidRPr="00623AF0">
              <w:rPr>
                <w:i/>
                <w:lang w:val="en-US"/>
              </w:rPr>
              <w:t>Characterizatio</w:t>
            </w:r>
            <w:r w:rsidR="00A2168D" w:rsidRPr="00CF648A">
              <w:rPr>
                <w:i/>
                <w:lang w:val="en-US"/>
              </w:rPr>
              <w:t>n</w:t>
            </w:r>
            <w:r w:rsidR="00CF648A" w:rsidRPr="00CF648A">
              <w:rPr>
                <w:i/>
                <w:lang w:val="en-US"/>
              </w:rPr>
              <w:t xml:space="preserve"> of archeological pieces by NAA</w:t>
            </w:r>
            <w:r w:rsidRPr="00CF648A">
              <w:rPr>
                <w:i/>
                <w:lang w:val="en-US"/>
              </w:rPr>
              <w:t xml:space="preserve"> </w:t>
            </w:r>
            <w:r w:rsidR="00CF648A" w:rsidRPr="00CF648A">
              <w:rPr>
                <w:i/>
                <w:lang w:val="en-US"/>
              </w:rPr>
              <w:t xml:space="preserve">and conservation of the </w:t>
            </w:r>
            <w:r w:rsidR="00A2168D" w:rsidRPr="00CF648A">
              <w:rPr>
                <w:i/>
                <w:lang w:val="en-US"/>
              </w:rPr>
              <w:t>cultures</w:t>
            </w:r>
            <w:r w:rsidR="00CF648A" w:rsidRPr="00CF648A">
              <w:rPr>
                <w:i/>
                <w:lang w:val="en-US"/>
              </w:rPr>
              <w:t xml:space="preserve"> </w:t>
            </w:r>
            <w:r w:rsidR="00A2168D">
              <w:rPr>
                <w:i/>
                <w:lang w:val="en-US"/>
              </w:rPr>
              <w:t>good</w:t>
            </w:r>
            <w:r w:rsidR="00CF648A" w:rsidRPr="00CF648A">
              <w:rPr>
                <w:i/>
                <w:lang w:val="en-US"/>
              </w:rPr>
              <w:t>s by gamma irradiation</w:t>
            </w:r>
            <w:r w:rsidR="00561506">
              <w:rPr>
                <w:i/>
                <w:lang w:val="en-US"/>
              </w:rPr>
              <w:t>.</w:t>
            </w:r>
            <w:r w:rsidRPr="00CF648A">
              <w:rPr>
                <w:i/>
                <w:lang w:val="en-US"/>
              </w:rPr>
              <w:t xml:space="preserve"> </w:t>
            </w:r>
            <w:r w:rsidR="00623AF0">
              <w:rPr>
                <w:i/>
                <w:lang w:val="en-US"/>
              </w:rPr>
              <w:t>(</w:t>
            </w:r>
            <w:r w:rsidR="00623AF0" w:rsidRPr="00A20B44">
              <w:rPr>
                <w:i/>
                <w:color w:val="212121"/>
                <w:sz w:val="24"/>
                <w:szCs w:val="24"/>
                <w:lang w:val="en-US"/>
              </w:rPr>
              <w:t>Provides experience).</w:t>
            </w:r>
          </w:p>
          <w:p w:rsidR="00F208AE" w:rsidRPr="00A2168D" w:rsidRDefault="00F208AE" w:rsidP="00F208AE">
            <w:pPr>
              <w:rPr>
                <w:i/>
                <w:lang w:val="en-US"/>
              </w:rPr>
            </w:pPr>
          </w:p>
          <w:p w:rsidR="00F208AE" w:rsidRPr="00A2168D" w:rsidRDefault="00F208AE" w:rsidP="00F208AE">
            <w:pPr>
              <w:rPr>
                <w:i/>
                <w:lang w:val="en-US"/>
              </w:rPr>
            </w:pPr>
          </w:p>
          <w:p w:rsidR="00F208AE" w:rsidRPr="00A2168D" w:rsidRDefault="00F208AE" w:rsidP="0068478B">
            <w:pPr>
              <w:rPr>
                <w:rFonts w:ascii="Arial" w:hAnsi="Arial" w:cs="Arial"/>
                <w:i/>
                <w:sz w:val="20"/>
                <w:lang w:val="en-US" w:eastAsia="en-GB"/>
              </w:rPr>
            </w:pPr>
          </w:p>
          <w:p w:rsidR="00E40697" w:rsidRPr="00A2168D" w:rsidRDefault="00E40697" w:rsidP="00F208AE">
            <w:pPr>
              <w:spacing w:after="0" w:line="240" w:lineRule="auto"/>
              <w:rPr>
                <w:rFonts w:ascii="Arial" w:hAnsi="Arial" w:cs="Arial"/>
                <w:i/>
                <w:sz w:val="20"/>
                <w:lang w:val="en-US" w:eastAsia="en-GB"/>
              </w:rPr>
            </w:pPr>
          </w:p>
        </w:tc>
      </w:tr>
      <w:tr w:rsidR="00E40697" w:rsidRPr="00A2168D" w:rsidTr="00C62BA0">
        <w:trPr>
          <w:trHeight w:val="113"/>
        </w:trPr>
        <w:tc>
          <w:tcPr>
            <w:tcW w:w="2155" w:type="dxa"/>
            <w:shd w:val="clear" w:color="auto" w:fill="D9D9D9"/>
            <w:hideMark/>
          </w:tcPr>
          <w:p w:rsidR="00E40697" w:rsidRPr="00A2168D" w:rsidRDefault="00E40697" w:rsidP="0068478B">
            <w:pPr>
              <w:rPr>
                <w:rFonts w:ascii="Arial" w:hAnsi="Arial" w:cs="Arial"/>
                <w:sz w:val="16"/>
                <w:lang w:val="en-US" w:eastAsia="en-GB"/>
              </w:rPr>
            </w:pPr>
          </w:p>
        </w:tc>
        <w:tc>
          <w:tcPr>
            <w:tcW w:w="7167" w:type="dxa"/>
            <w:gridSpan w:val="6"/>
            <w:shd w:val="clear" w:color="auto" w:fill="D9D9D9"/>
            <w:hideMark/>
          </w:tcPr>
          <w:p w:rsidR="00E40697" w:rsidRPr="00A2168D" w:rsidRDefault="00E40697" w:rsidP="0068478B">
            <w:pPr>
              <w:rPr>
                <w:rFonts w:ascii="Arial" w:hAnsi="Arial" w:cs="Arial"/>
                <w:i/>
                <w:sz w:val="16"/>
                <w:lang w:val="en-US" w:eastAsia="en-GB"/>
              </w:rPr>
            </w:pPr>
          </w:p>
        </w:tc>
      </w:tr>
      <w:tr w:rsidR="00E40697" w:rsidRPr="001C6D51" w:rsidTr="00C62BA0">
        <w:trPr>
          <w:trHeight w:val="378"/>
        </w:trPr>
        <w:tc>
          <w:tcPr>
            <w:tcW w:w="2155" w:type="dxa"/>
            <w:vMerge w:val="restart"/>
            <w:shd w:val="clear" w:color="auto" w:fill="auto"/>
          </w:tcPr>
          <w:p w:rsidR="00E40697" w:rsidRPr="00623AF0" w:rsidRDefault="00E40697" w:rsidP="0068478B">
            <w:pPr>
              <w:rPr>
                <w:rFonts w:ascii="Tahoma" w:hAnsi="Tahoma" w:cs="Tahoma"/>
                <w:b/>
                <w:bCs/>
                <w:sz w:val="18"/>
                <w:szCs w:val="18"/>
                <w:lang w:val="en-US" w:eastAsia="en-GB"/>
              </w:rPr>
            </w:pPr>
            <w:r w:rsidRPr="00623AF0">
              <w:rPr>
                <w:rFonts w:ascii="Tahoma" w:hAnsi="Tahoma" w:cs="Tahoma"/>
                <w:b/>
                <w:bCs/>
                <w:sz w:val="18"/>
                <w:szCs w:val="18"/>
                <w:lang w:val="en-US" w:eastAsia="en-GB"/>
              </w:rPr>
              <w:t>Funding and project budget</w:t>
            </w:r>
          </w:p>
        </w:tc>
        <w:tc>
          <w:tcPr>
            <w:tcW w:w="7167" w:type="dxa"/>
            <w:gridSpan w:val="6"/>
            <w:shd w:val="clear" w:color="auto" w:fill="auto"/>
          </w:tcPr>
          <w:p w:rsidR="00E40697" w:rsidRPr="0056376F" w:rsidRDefault="00E40697" w:rsidP="0068478B">
            <w:pPr>
              <w:rPr>
                <w:rFonts w:ascii="Arial" w:hAnsi="Arial" w:cs="Arial"/>
                <w:sz w:val="20"/>
                <w:highlight w:val="yellow"/>
                <w:lang w:val="en-US" w:eastAsia="en-GB"/>
              </w:rPr>
            </w:pPr>
            <w:r w:rsidRPr="0056376F">
              <w:rPr>
                <w:rFonts w:ascii="Arial" w:hAnsi="Arial" w:cs="Arial"/>
                <w:i/>
                <w:sz w:val="20"/>
                <w:lang w:val="en-US" w:eastAsia="en-GB"/>
              </w:rPr>
              <w:t>Provide an estimate of the total project costs and the funding expected from each stakeholder:</w:t>
            </w:r>
          </w:p>
        </w:tc>
      </w:tr>
      <w:tr w:rsidR="00E40697" w:rsidRPr="006B06F0" w:rsidTr="00C62BA0">
        <w:trPr>
          <w:trHeight w:val="174"/>
        </w:trPr>
        <w:tc>
          <w:tcPr>
            <w:tcW w:w="2155" w:type="dxa"/>
            <w:vMerge/>
            <w:shd w:val="clear" w:color="auto" w:fill="auto"/>
          </w:tcPr>
          <w:p w:rsidR="00E40697" w:rsidRPr="0056376F" w:rsidRDefault="00E40697" w:rsidP="0068478B">
            <w:pPr>
              <w:rPr>
                <w:rFonts w:ascii="Tahoma" w:hAnsi="Tahoma" w:cs="Tahoma"/>
                <w:b/>
                <w:bCs/>
                <w:sz w:val="18"/>
                <w:szCs w:val="18"/>
                <w:lang w:val="en-US" w:eastAsia="en-GB"/>
              </w:rPr>
            </w:pPr>
          </w:p>
        </w:tc>
        <w:tc>
          <w:tcPr>
            <w:tcW w:w="3399" w:type="dxa"/>
            <w:gridSpan w:val="3"/>
            <w:shd w:val="clear" w:color="auto" w:fill="auto"/>
          </w:tcPr>
          <w:p w:rsidR="00E40697" w:rsidRPr="0056376F" w:rsidRDefault="00E40697" w:rsidP="0068478B">
            <w:pPr>
              <w:rPr>
                <w:rFonts w:ascii="Arial" w:hAnsi="Arial" w:cs="Arial"/>
                <w:i/>
                <w:sz w:val="20"/>
                <w:lang w:val="en-US" w:eastAsia="en-GB"/>
              </w:rPr>
            </w:pPr>
          </w:p>
        </w:tc>
        <w:tc>
          <w:tcPr>
            <w:tcW w:w="1298" w:type="dxa"/>
            <w:shd w:val="clear" w:color="auto" w:fill="auto"/>
          </w:tcPr>
          <w:p w:rsidR="00E40697" w:rsidRPr="00C94C7C" w:rsidRDefault="00E40697" w:rsidP="0068478B">
            <w:pPr>
              <w:rPr>
                <w:rFonts w:ascii="Arial" w:hAnsi="Arial" w:cs="Arial"/>
                <w:sz w:val="20"/>
                <w:highlight w:val="yellow"/>
                <w:lang w:eastAsia="en-GB"/>
              </w:rPr>
            </w:pPr>
            <w:r w:rsidRPr="007C6523">
              <w:rPr>
                <w:rFonts w:ascii="Arial" w:hAnsi="Arial" w:cs="Arial"/>
                <w:sz w:val="20"/>
                <w:lang w:eastAsia="en-GB"/>
              </w:rPr>
              <w:t>Euro</w:t>
            </w:r>
          </w:p>
        </w:tc>
        <w:tc>
          <w:tcPr>
            <w:tcW w:w="2470" w:type="dxa"/>
            <w:gridSpan w:val="2"/>
            <w:shd w:val="clear" w:color="auto" w:fill="auto"/>
          </w:tcPr>
          <w:p w:rsidR="00E40697" w:rsidRPr="00C94C7C" w:rsidRDefault="00E40697" w:rsidP="0068478B">
            <w:pPr>
              <w:rPr>
                <w:rFonts w:ascii="Arial" w:hAnsi="Arial" w:cs="Arial"/>
                <w:sz w:val="20"/>
                <w:highlight w:val="yellow"/>
                <w:lang w:eastAsia="en-GB"/>
              </w:rPr>
            </w:pPr>
            <w:r w:rsidRPr="007C6523">
              <w:rPr>
                <w:rFonts w:ascii="Arial" w:hAnsi="Arial" w:cs="Arial"/>
                <w:sz w:val="20"/>
                <w:lang w:eastAsia="en-GB"/>
              </w:rPr>
              <w:t>Comment</w:t>
            </w:r>
          </w:p>
        </w:tc>
      </w:tr>
      <w:tr w:rsidR="00E40697" w:rsidRPr="001C6D51" w:rsidTr="00C62BA0">
        <w:trPr>
          <w:trHeight w:val="236"/>
        </w:trPr>
        <w:tc>
          <w:tcPr>
            <w:tcW w:w="2155" w:type="dxa"/>
            <w:vMerge/>
            <w:shd w:val="clear" w:color="auto" w:fill="auto"/>
          </w:tcPr>
          <w:p w:rsidR="00E40697" w:rsidRDefault="00E40697" w:rsidP="0068478B">
            <w:pPr>
              <w:rPr>
                <w:rFonts w:ascii="Tahoma" w:hAnsi="Tahoma" w:cs="Tahoma"/>
                <w:b/>
                <w:bCs/>
                <w:sz w:val="18"/>
                <w:szCs w:val="18"/>
                <w:lang w:eastAsia="en-GB"/>
              </w:rPr>
            </w:pPr>
          </w:p>
        </w:tc>
        <w:tc>
          <w:tcPr>
            <w:tcW w:w="3399" w:type="dxa"/>
            <w:gridSpan w:val="3"/>
            <w:shd w:val="clear" w:color="auto" w:fill="auto"/>
          </w:tcPr>
          <w:p w:rsidR="00E40697" w:rsidRDefault="00E40697" w:rsidP="0068478B">
            <w:pPr>
              <w:rPr>
                <w:rFonts w:ascii="Arial" w:hAnsi="Arial" w:cs="Arial"/>
                <w:i/>
                <w:sz w:val="20"/>
                <w:lang w:eastAsia="en-GB"/>
              </w:rPr>
            </w:pPr>
            <w:r w:rsidRPr="00C13B1A">
              <w:rPr>
                <w:rFonts w:ascii="Arial" w:hAnsi="Arial" w:cs="Arial"/>
                <w:i/>
                <w:sz w:val="20"/>
                <w:lang w:eastAsia="en-GB"/>
              </w:rPr>
              <w:t>Government cost-sharing</w:t>
            </w:r>
          </w:p>
        </w:tc>
        <w:tc>
          <w:tcPr>
            <w:tcW w:w="1298" w:type="dxa"/>
            <w:shd w:val="clear" w:color="auto" w:fill="auto"/>
          </w:tcPr>
          <w:p w:rsidR="00E40697" w:rsidRPr="00C94C7C" w:rsidRDefault="00E40697" w:rsidP="0068478B">
            <w:pPr>
              <w:rPr>
                <w:rFonts w:ascii="Arial" w:hAnsi="Arial" w:cs="Arial"/>
                <w:sz w:val="20"/>
                <w:highlight w:val="yellow"/>
                <w:lang w:eastAsia="en-GB"/>
              </w:rPr>
            </w:pPr>
          </w:p>
        </w:tc>
        <w:tc>
          <w:tcPr>
            <w:tcW w:w="2470" w:type="dxa"/>
            <w:gridSpan w:val="2"/>
            <w:shd w:val="clear" w:color="auto" w:fill="auto"/>
          </w:tcPr>
          <w:p w:rsidR="00E40697" w:rsidRPr="0056376F" w:rsidRDefault="00E40697" w:rsidP="0068478B">
            <w:pPr>
              <w:rPr>
                <w:rFonts w:ascii="Arial" w:hAnsi="Arial" w:cs="Arial"/>
                <w:sz w:val="20"/>
                <w:lang w:val="en-US" w:eastAsia="en-GB"/>
              </w:rPr>
            </w:pPr>
            <w:r w:rsidRPr="0056376F">
              <w:rPr>
                <w:rFonts w:ascii="Arial" w:hAnsi="Arial" w:cs="Arial"/>
                <w:sz w:val="20"/>
                <w:lang w:val="en-US" w:eastAsia="en-GB"/>
              </w:rPr>
              <w:t>(to be sent to the IAEA)</w:t>
            </w:r>
          </w:p>
        </w:tc>
      </w:tr>
      <w:tr w:rsidR="00E40697" w:rsidRPr="006B06F0" w:rsidTr="00C62BA0">
        <w:trPr>
          <w:trHeight w:val="263"/>
        </w:trPr>
        <w:tc>
          <w:tcPr>
            <w:tcW w:w="2155" w:type="dxa"/>
            <w:vMerge/>
            <w:shd w:val="clear" w:color="auto" w:fill="auto"/>
          </w:tcPr>
          <w:p w:rsidR="00E40697" w:rsidRPr="0056376F" w:rsidRDefault="00E40697" w:rsidP="0068478B">
            <w:pPr>
              <w:rPr>
                <w:rFonts w:ascii="Tahoma" w:hAnsi="Tahoma" w:cs="Tahoma"/>
                <w:b/>
                <w:bCs/>
                <w:sz w:val="18"/>
                <w:szCs w:val="18"/>
                <w:lang w:val="en-US" w:eastAsia="en-GB"/>
              </w:rPr>
            </w:pPr>
          </w:p>
        </w:tc>
        <w:tc>
          <w:tcPr>
            <w:tcW w:w="3399" w:type="dxa"/>
            <w:gridSpan w:val="3"/>
            <w:shd w:val="clear" w:color="auto" w:fill="auto"/>
          </w:tcPr>
          <w:p w:rsidR="00E40697" w:rsidRPr="00C13B1A" w:rsidRDefault="00E40697" w:rsidP="0068478B">
            <w:pPr>
              <w:rPr>
                <w:rFonts w:ascii="Arial" w:hAnsi="Arial" w:cs="Arial"/>
                <w:i/>
                <w:sz w:val="20"/>
                <w:lang w:eastAsia="en-GB"/>
              </w:rPr>
            </w:pPr>
            <w:r>
              <w:rPr>
                <w:rFonts w:ascii="Arial" w:hAnsi="Arial" w:cs="Arial"/>
                <w:i/>
                <w:sz w:val="20"/>
                <w:lang w:eastAsia="en-GB"/>
              </w:rPr>
              <w:t>Counterpart institution(s)</w:t>
            </w:r>
          </w:p>
        </w:tc>
        <w:tc>
          <w:tcPr>
            <w:tcW w:w="1298" w:type="dxa"/>
            <w:shd w:val="clear" w:color="auto" w:fill="auto"/>
          </w:tcPr>
          <w:p w:rsidR="00E40697" w:rsidRPr="00C94C7C" w:rsidRDefault="00E40697" w:rsidP="0068478B">
            <w:pPr>
              <w:rPr>
                <w:rFonts w:ascii="Arial" w:hAnsi="Arial" w:cs="Arial"/>
                <w:sz w:val="20"/>
                <w:highlight w:val="yellow"/>
                <w:lang w:eastAsia="en-GB"/>
              </w:rPr>
            </w:pPr>
          </w:p>
        </w:tc>
        <w:tc>
          <w:tcPr>
            <w:tcW w:w="2470" w:type="dxa"/>
            <w:gridSpan w:val="2"/>
            <w:shd w:val="clear" w:color="auto" w:fill="auto"/>
          </w:tcPr>
          <w:p w:rsidR="00E40697" w:rsidRDefault="00E40697" w:rsidP="0068478B">
            <w:pPr>
              <w:rPr>
                <w:rFonts w:ascii="Arial" w:hAnsi="Arial" w:cs="Arial"/>
                <w:sz w:val="20"/>
                <w:highlight w:val="yellow"/>
                <w:lang w:eastAsia="en-GB"/>
              </w:rPr>
            </w:pPr>
          </w:p>
        </w:tc>
      </w:tr>
      <w:tr w:rsidR="00E40697" w:rsidRPr="006B06F0" w:rsidTr="00C62BA0">
        <w:trPr>
          <w:trHeight w:val="263"/>
        </w:trPr>
        <w:tc>
          <w:tcPr>
            <w:tcW w:w="2155" w:type="dxa"/>
            <w:vMerge/>
            <w:shd w:val="clear" w:color="auto" w:fill="auto"/>
          </w:tcPr>
          <w:p w:rsidR="00E40697" w:rsidRDefault="00E40697" w:rsidP="0068478B">
            <w:pPr>
              <w:rPr>
                <w:rFonts w:ascii="Tahoma" w:hAnsi="Tahoma" w:cs="Tahoma"/>
                <w:b/>
                <w:bCs/>
                <w:sz w:val="18"/>
                <w:szCs w:val="18"/>
                <w:lang w:eastAsia="en-GB"/>
              </w:rPr>
            </w:pPr>
          </w:p>
        </w:tc>
        <w:tc>
          <w:tcPr>
            <w:tcW w:w="3399" w:type="dxa"/>
            <w:gridSpan w:val="3"/>
            <w:shd w:val="clear" w:color="auto" w:fill="auto"/>
          </w:tcPr>
          <w:p w:rsidR="00E40697" w:rsidRPr="00C94C7C" w:rsidRDefault="00E40697" w:rsidP="0068478B">
            <w:pPr>
              <w:rPr>
                <w:rFonts w:ascii="Arial" w:hAnsi="Arial" w:cs="Arial"/>
                <w:sz w:val="20"/>
                <w:highlight w:val="yellow"/>
                <w:lang w:eastAsia="en-GB"/>
              </w:rPr>
            </w:pPr>
            <w:r w:rsidRPr="00C13B1A">
              <w:rPr>
                <w:rFonts w:ascii="Arial" w:hAnsi="Arial" w:cs="Arial"/>
                <w:i/>
                <w:sz w:val="20"/>
                <w:lang w:eastAsia="en-GB"/>
              </w:rPr>
              <w:t>Other partners</w:t>
            </w:r>
          </w:p>
        </w:tc>
        <w:tc>
          <w:tcPr>
            <w:tcW w:w="1298" w:type="dxa"/>
            <w:shd w:val="clear" w:color="auto" w:fill="auto"/>
          </w:tcPr>
          <w:p w:rsidR="00E40697" w:rsidRPr="00C94C7C" w:rsidRDefault="00E40697" w:rsidP="0068478B">
            <w:pPr>
              <w:rPr>
                <w:rFonts w:ascii="Arial" w:hAnsi="Arial" w:cs="Arial"/>
                <w:sz w:val="20"/>
                <w:highlight w:val="yellow"/>
                <w:lang w:eastAsia="en-GB"/>
              </w:rPr>
            </w:pPr>
          </w:p>
        </w:tc>
        <w:tc>
          <w:tcPr>
            <w:tcW w:w="2470" w:type="dxa"/>
            <w:gridSpan w:val="2"/>
            <w:shd w:val="clear" w:color="auto" w:fill="auto"/>
          </w:tcPr>
          <w:p w:rsidR="00E40697" w:rsidRPr="00381E35" w:rsidRDefault="00E40697" w:rsidP="0068478B">
            <w:pPr>
              <w:rPr>
                <w:rFonts w:ascii="Arial" w:hAnsi="Arial" w:cs="Arial"/>
                <w:sz w:val="20"/>
                <w:lang w:eastAsia="en-GB"/>
              </w:rPr>
            </w:pPr>
            <w:r w:rsidRPr="00381E35">
              <w:rPr>
                <w:rFonts w:ascii="Arial" w:hAnsi="Arial" w:cs="Arial"/>
                <w:sz w:val="20"/>
                <w:lang w:eastAsia="en-GB"/>
              </w:rPr>
              <w:t>Who?:</w:t>
            </w:r>
          </w:p>
        </w:tc>
      </w:tr>
      <w:tr w:rsidR="00E40697" w:rsidRPr="001C6D51" w:rsidTr="00C62BA0">
        <w:trPr>
          <w:trHeight w:val="199"/>
        </w:trPr>
        <w:tc>
          <w:tcPr>
            <w:tcW w:w="2155" w:type="dxa"/>
            <w:vMerge/>
            <w:shd w:val="clear" w:color="auto" w:fill="auto"/>
          </w:tcPr>
          <w:p w:rsidR="00E40697" w:rsidRDefault="00E40697" w:rsidP="0068478B">
            <w:pPr>
              <w:rPr>
                <w:rFonts w:ascii="Tahoma" w:hAnsi="Tahoma" w:cs="Tahoma"/>
                <w:b/>
                <w:bCs/>
                <w:sz w:val="18"/>
                <w:szCs w:val="18"/>
                <w:lang w:eastAsia="en-GB"/>
              </w:rPr>
            </w:pPr>
          </w:p>
        </w:tc>
        <w:tc>
          <w:tcPr>
            <w:tcW w:w="1764" w:type="dxa"/>
            <w:vMerge w:val="restart"/>
            <w:shd w:val="clear" w:color="auto" w:fill="auto"/>
          </w:tcPr>
          <w:p w:rsidR="00E40697" w:rsidRPr="0056376F" w:rsidRDefault="00E40697" w:rsidP="0068478B">
            <w:pPr>
              <w:rPr>
                <w:rFonts w:ascii="Arial" w:hAnsi="Arial" w:cs="Arial"/>
                <w:sz w:val="20"/>
                <w:highlight w:val="yellow"/>
                <w:lang w:val="en-US" w:eastAsia="en-GB"/>
              </w:rPr>
            </w:pPr>
            <w:r w:rsidRPr="0056376F">
              <w:rPr>
                <w:rFonts w:ascii="Arial" w:hAnsi="Arial" w:cs="Arial"/>
                <w:i/>
                <w:sz w:val="20"/>
                <w:lang w:val="en-US" w:eastAsia="en-GB"/>
              </w:rPr>
              <w:t>IAEA Technical Cooperation Fund (TCF):</w:t>
            </w:r>
          </w:p>
        </w:tc>
        <w:tc>
          <w:tcPr>
            <w:tcW w:w="1635" w:type="dxa"/>
            <w:gridSpan w:val="2"/>
            <w:shd w:val="clear" w:color="auto" w:fill="auto"/>
          </w:tcPr>
          <w:p w:rsidR="00E40697" w:rsidRPr="0056376F" w:rsidRDefault="00E40697" w:rsidP="0068478B">
            <w:pPr>
              <w:rPr>
                <w:rFonts w:ascii="Arial" w:hAnsi="Arial" w:cs="Arial"/>
                <w:sz w:val="20"/>
                <w:highlight w:val="yellow"/>
                <w:lang w:val="en-US" w:eastAsia="en-GB"/>
              </w:rPr>
            </w:pPr>
            <w:r w:rsidRPr="0056376F">
              <w:rPr>
                <w:rFonts w:ascii="Arial" w:hAnsi="Arial" w:cs="Arial"/>
                <w:i/>
                <w:sz w:val="20"/>
                <w:lang w:val="en-US" w:eastAsia="en-GB"/>
              </w:rPr>
              <w:t xml:space="preserve">Fellowships / Scientific visits / Training courses/ </w:t>
            </w:r>
            <w:r w:rsidRPr="0056376F">
              <w:rPr>
                <w:rFonts w:ascii="Arial" w:hAnsi="Arial" w:cs="Arial"/>
                <w:i/>
                <w:sz w:val="20"/>
                <w:lang w:val="en-US" w:eastAsia="en-GB"/>
              </w:rPr>
              <w:lastRenderedPageBreak/>
              <w:t>Workshops</w:t>
            </w:r>
          </w:p>
        </w:tc>
        <w:tc>
          <w:tcPr>
            <w:tcW w:w="1298" w:type="dxa"/>
            <w:shd w:val="clear" w:color="auto" w:fill="auto"/>
          </w:tcPr>
          <w:p w:rsidR="00E40697" w:rsidRPr="0056376F" w:rsidRDefault="00E40697" w:rsidP="0068478B">
            <w:pPr>
              <w:rPr>
                <w:rFonts w:ascii="Arial" w:hAnsi="Arial" w:cs="Arial"/>
                <w:sz w:val="20"/>
                <w:highlight w:val="yellow"/>
                <w:lang w:val="en-US" w:eastAsia="en-GB"/>
              </w:rPr>
            </w:pPr>
          </w:p>
        </w:tc>
        <w:tc>
          <w:tcPr>
            <w:tcW w:w="2470" w:type="dxa"/>
            <w:gridSpan w:val="2"/>
            <w:shd w:val="clear" w:color="auto" w:fill="auto"/>
          </w:tcPr>
          <w:p w:rsidR="00E40697" w:rsidRPr="0056376F" w:rsidRDefault="00E40697" w:rsidP="0068478B">
            <w:pPr>
              <w:rPr>
                <w:rFonts w:ascii="Arial" w:hAnsi="Arial" w:cs="Arial"/>
                <w:sz w:val="20"/>
                <w:highlight w:val="yellow"/>
                <w:lang w:val="en-US" w:eastAsia="en-GB"/>
              </w:rPr>
            </w:pPr>
          </w:p>
        </w:tc>
      </w:tr>
      <w:tr w:rsidR="00E40697" w:rsidRPr="006B06F0" w:rsidTr="00C62BA0">
        <w:trPr>
          <w:trHeight w:val="199"/>
        </w:trPr>
        <w:tc>
          <w:tcPr>
            <w:tcW w:w="2155" w:type="dxa"/>
            <w:vMerge/>
            <w:shd w:val="clear" w:color="auto" w:fill="auto"/>
          </w:tcPr>
          <w:p w:rsidR="00E40697" w:rsidRPr="0056376F" w:rsidRDefault="00E40697" w:rsidP="0068478B">
            <w:pPr>
              <w:rPr>
                <w:rFonts w:ascii="Tahoma" w:hAnsi="Tahoma" w:cs="Tahoma"/>
                <w:b/>
                <w:bCs/>
                <w:sz w:val="18"/>
                <w:szCs w:val="18"/>
                <w:lang w:val="en-US" w:eastAsia="en-GB"/>
              </w:rPr>
            </w:pPr>
          </w:p>
        </w:tc>
        <w:tc>
          <w:tcPr>
            <w:tcW w:w="1764" w:type="dxa"/>
            <w:vMerge/>
            <w:shd w:val="clear" w:color="auto" w:fill="auto"/>
          </w:tcPr>
          <w:p w:rsidR="00E40697" w:rsidRPr="0056376F" w:rsidRDefault="00E40697" w:rsidP="0068478B">
            <w:pPr>
              <w:rPr>
                <w:rFonts w:ascii="Arial" w:hAnsi="Arial" w:cs="Arial"/>
                <w:i/>
                <w:sz w:val="20"/>
                <w:lang w:val="en-US" w:eastAsia="en-GB"/>
              </w:rPr>
            </w:pPr>
          </w:p>
        </w:tc>
        <w:tc>
          <w:tcPr>
            <w:tcW w:w="1635" w:type="dxa"/>
            <w:gridSpan w:val="2"/>
            <w:shd w:val="clear" w:color="auto" w:fill="auto"/>
          </w:tcPr>
          <w:p w:rsidR="00E40697" w:rsidRPr="00C13B1A" w:rsidRDefault="00E40697" w:rsidP="0068478B">
            <w:pPr>
              <w:rPr>
                <w:rFonts w:ascii="Arial" w:hAnsi="Arial" w:cs="Arial"/>
                <w:i/>
                <w:sz w:val="20"/>
                <w:lang w:eastAsia="en-GB"/>
              </w:rPr>
            </w:pPr>
            <w:r>
              <w:rPr>
                <w:rFonts w:ascii="Arial" w:hAnsi="Arial" w:cs="Arial"/>
                <w:i/>
                <w:sz w:val="20"/>
                <w:lang w:eastAsia="en-GB"/>
              </w:rPr>
              <w:t>Experts</w:t>
            </w:r>
          </w:p>
        </w:tc>
        <w:tc>
          <w:tcPr>
            <w:tcW w:w="1298" w:type="dxa"/>
            <w:shd w:val="clear" w:color="auto" w:fill="auto"/>
          </w:tcPr>
          <w:p w:rsidR="00E40697" w:rsidRPr="00C13B1A" w:rsidRDefault="00E40697" w:rsidP="0068478B">
            <w:pPr>
              <w:rPr>
                <w:rFonts w:ascii="Arial" w:hAnsi="Arial" w:cs="Arial"/>
                <w:i/>
                <w:sz w:val="20"/>
                <w:lang w:eastAsia="en-GB"/>
              </w:rPr>
            </w:pPr>
          </w:p>
        </w:tc>
        <w:tc>
          <w:tcPr>
            <w:tcW w:w="2470" w:type="dxa"/>
            <w:gridSpan w:val="2"/>
            <w:shd w:val="clear" w:color="auto" w:fill="auto"/>
          </w:tcPr>
          <w:p w:rsidR="00E40697" w:rsidRPr="00C13B1A" w:rsidRDefault="00E40697" w:rsidP="0068478B">
            <w:pPr>
              <w:rPr>
                <w:rFonts w:ascii="Arial" w:hAnsi="Arial" w:cs="Arial"/>
                <w:i/>
                <w:sz w:val="20"/>
                <w:lang w:eastAsia="en-GB"/>
              </w:rPr>
            </w:pPr>
          </w:p>
        </w:tc>
      </w:tr>
      <w:tr w:rsidR="00E40697" w:rsidRPr="006B06F0" w:rsidTr="00C62BA0">
        <w:trPr>
          <w:trHeight w:val="245"/>
        </w:trPr>
        <w:tc>
          <w:tcPr>
            <w:tcW w:w="2155" w:type="dxa"/>
            <w:vMerge/>
            <w:shd w:val="clear" w:color="auto" w:fill="auto"/>
          </w:tcPr>
          <w:p w:rsidR="00E40697" w:rsidRDefault="00E40697" w:rsidP="0068478B">
            <w:pPr>
              <w:rPr>
                <w:rFonts w:ascii="Tahoma" w:hAnsi="Tahoma" w:cs="Tahoma"/>
                <w:b/>
                <w:bCs/>
                <w:sz w:val="18"/>
                <w:szCs w:val="18"/>
                <w:lang w:eastAsia="en-GB"/>
              </w:rPr>
            </w:pPr>
          </w:p>
        </w:tc>
        <w:tc>
          <w:tcPr>
            <w:tcW w:w="1764" w:type="dxa"/>
            <w:vMerge/>
            <w:shd w:val="clear" w:color="auto" w:fill="auto"/>
          </w:tcPr>
          <w:p w:rsidR="00E40697" w:rsidRPr="007C6523" w:rsidRDefault="00E40697" w:rsidP="0068478B">
            <w:pPr>
              <w:rPr>
                <w:rFonts w:ascii="Arial" w:hAnsi="Arial" w:cs="Arial"/>
                <w:i/>
                <w:sz w:val="20"/>
                <w:lang w:eastAsia="en-GB"/>
              </w:rPr>
            </w:pPr>
          </w:p>
        </w:tc>
        <w:tc>
          <w:tcPr>
            <w:tcW w:w="1635" w:type="dxa"/>
            <w:gridSpan w:val="2"/>
            <w:shd w:val="clear" w:color="auto" w:fill="auto"/>
          </w:tcPr>
          <w:p w:rsidR="00E40697" w:rsidRPr="007C6523" w:rsidRDefault="00E40697" w:rsidP="0068478B">
            <w:pPr>
              <w:rPr>
                <w:rFonts w:ascii="Arial" w:hAnsi="Arial" w:cs="Arial"/>
                <w:i/>
                <w:sz w:val="20"/>
                <w:lang w:eastAsia="en-GB"/>
              </w:rPr>
            </w:pPr>
            <w:r>
              <w:rPr>
                <w:rFonts w:ascii="Arial" w:hAnsi="Arial" w:cs="Arial"/>
                <w:i/>
                <w:sz w:val="20"/>
                <w:lang w:eastAsia="en-GB"/>
              </w:rPr>
              <w:t>Equipment</w:t>
            </w:r>
          </w:p>
        </w:tc>
        <w:tc>
          <w:tcPr>
            <w:tcW w:w="1298" w:type="dxa"/>
            <w:shd w:val="clear" w:color="auto" w:fill="auto"/>
          </w:tcPr>
          <w:p w:rsidR="00E40697" w:rsidRDefault="00E40697" w:rsidP="0068478B">
            <w:pPr>
              <w:rPr>
                <w:rFonts w:ascii="Arial" w:hAnsi="Arial" w:cs="Arial"/>
                <w:i/>
                <w:sz w:val="20"/>
                <w:lang w:eastAsia="en-GB"/>
              </w:rPr>
            </w:pPr>
          </w:p>
        </w:tc>
        <w:tc>
          <w:tcPr>
            <w:tcW w:w="2470" w:type="dxa"/>
            <w:gridSpan w:val="2"/>
            <w:shd w:val="clear" w:color="auto" w:fill="auto"/>
          </w:tcPr>
          <w:p w:rsidR="00E40697" w:rsidRDefault="00E40697" w:rsidP="0068478B">
            <w:pPr>
              <w:rPr>
                <w:rFonts w:ascii="Arial" w:hAnsi="Arial" w:cs="Arial"/>
                <w:i/>
                <w:sz w:val="20"/>
                <w:lang w:eastAsia="en-GB"/>
              </w:rPr>
            </w:pPr>
          </w:p>
        </w:tc>
      </w:tr>
      <w:tr w:rsidR="00E40697" w:rsidRPr="006B06F0" w:rsidTr="00C62BA0">
        <w:trPr>
          <w:trHeight w:val="92"/>
        </w:trPr>
        <w:tc>
          <w:tcPr>
            <w:tcW w:w="2155" w:type="dxa"/>
            <w:vMerge/>
            <w:shd w:val="clear" w:color="auto" w:fill="auto"/>
          </w:tcPr>
          <w:p w:rsidR="00E40697" w:rsidRDefault="00E40697" w:rsidP="0068478B">
            <w:pPr>
              <w:rPr>
                <w:rFonts w:ascii="Tahoma" w:hAnsi="Tahoma" w:cs="Tahoma"/>
                <w:b/>
                <w:bCs/>
                <w:sz w:val="18"/>
                <w:szCs w:val="18"/>
                <w:lang w:eastAsia="en-GB"/>
              </w:rPr>
            </w:pPr>
          </w:p>
        </w:tc>
        <w:tc>
          <w:tcPr>
            <w:tcW w:w="3399" w:type="dxa"/>
            <w:gridSpan w:val="3"/>
            <w:shd w:val="clear" w:color="auto" w:fill="D9D9D9"/>
          </w:tcPr>
          <w:p w:rsidR="00E40697" w:rsidRPr="007C6523" w:rsidRDefault="00E40697" w:rsidP="0068478B">
            <w:pPr>
              <w:jc w:val="right"/>
              <w:rPr>
                <w:rFonts w:ascii="Arial" w:hAnsi="Arial" w:cs="Arial"/>
                <w:i/>
                <w:sz w:val="10"/>
                <w:lang w:eastAsia="en-GB"/>
              </w:rPr>
            </w:pPr>
          </w:p>
        </w:tc>
        <w:tc>
          <w:tcPr>
            <w:tcW w:w="1298" w:type="dxa"/>
            <w:shd w:val="clear" w:color="auto" w:fill="D9D9D9"/>
          </w:tcPr>
          <w:p w:rsidR="00E40697" w:rsidRPr="007C6523" w:rsidRDefault="00E40697" w:rsidP="0068478B">
            <w:pPr>
              <w:rPr>
                <w:rFonts w:ascii="Arial" w:hAnsi="Arial" w:cs="Arial"/>
                <w:i/>
                <w:sz w:val="10"/>
                <w:lang w:eastAsia="en-GB"/>
              </w:rPr>
            </w:pPr>
          </w:p>
        </w:tc>
        <w:tc>
          <w:tcPr>
            <w:tcW w:w="2470" w:type="dxa"/>
            <w:gridSpan w:val="2"/>
            <w:shd w:val="clear" w:color="auto" w:fill="D9D9D9"/>
          </w:tcPr>
          <w:p w:rsidR="00E40697" w:rsidRPr="007C6523" w:rsidRDefault="00E40697" w:rsidP="0068478B">
            <w:pPr>
              <w:rPr>
                <w:rFonts w:ascii="Arial" w:hAnsi="Arial" w:cs="Arial"/>
                <w:i/>
                <w:sz w:val="10"/>
                <w:lang w:eastAsia="en-GB"/>
              </w:rPr>
            </w:pPr>
          </w:p>
        </w:tc>
      </w:tr>
      <w:tr w:rsidR="00E40697" w:rsidRPr="006B06F0" w:rsidTr="00C62BA0">
        <w:trPr>
          <w:trHeight w:val="138"/>
        </w:trPr>
        <w:tc>
          <w:tcPr>
            <w:tcW w:w="2155" w:type="dxa"/>
            <w:vMerge/>
            <w:shd w:val="clear" w:color="auto" w:fill="auto"/>
          </w:tcPr>
          <w:p w:rsidR="00E40697" w:rsidRDefault="00E40697" w:rsidP="0068478B">
            <w:pPr>
              <w:rPr>
                <w:rFonts w:ascii="Tahoma" w:hAnsi="Tahoma" w:cs="Tahoma"/>
                <w:b/>
                <w:bCs/>
                <w:sz w:val="18"/>
                <w:szCs w:val="18"/>
                <w:lang w:eastAsia="en-GB"/>
              </w:rPr>
            </w:pPr>
          </w:p>
        </w:tc>
        <w:tc>
          <w:tcPr>
            <w:tcW w:w="3399" w:type="dxa"/>
            <w:gridSpan w:val="3"/>
            <w:shd w:val="clear" w:color="auto" w:fill="auto"/>
          </w:tcPr>
          <w:p w:rsidR="00E40697" w:rsidRPr="007C6523" w:rsidRDefault="00E40697" w:rsidP="0068478B">
            <w:pPr>
              <w:jc w:val="right"/>
              <w:rPr>
                <w:rFonts w:ascii="Arial" w:hAnsi="Arial" w:cs="Arial"/>
                <w:i/>
                <w:sz w:val="20"/>
                <w:lang w:eastAsia="en-GB"/>
              </w:rPr>
            </w:pPr>
            <w:r w:rsidRPr="00C13B1A">
              <w:rPr>
                <w:rFonts w:ascii="Arial" w:hAnsi="Arial" w:cs="Arial"/>
                <w:i/>
                <w:sz w:val="20"/>
                <w:lang w:eastAsia="en-GB"/>
              </w:rPr>
              <w:t>TOTAL</w:t>
            </w:r>
          </w:p>
        </w:tc>
        <w:tc>
          <w:tcPr>
            <w:tcW w:w="1298" w:type="dxa"/>
            <w:shd w:val="clear" w:color="auto" w:fill="auto"/>
          </w:tcPr>
          <w:p w:rsidR="00E40697" w:rsidRDefault="00E40697" w:rsidP="0068478B">
            <w:pPr>
              <w:rPr>
                <w:rFonts w:ascii="Arial" w:hAnsi="Arial" w:cs="Arial"/>
                <w:i/>
                <w:sz w:val="20"/>
                <w:lang w:eastAsia="en-GB"/>
              </w:rPr>
            </w:pPr>
          </w:p>
        </w:tc>
        <w:tc>
          <w:tcPr>
            <w:tcW w:w="2470" w:type="dxa"/>
            <w:gridSpan w:val="2"/>
            <w:shd w:val="clear" w:color="auto" w:fill="auto"/>
          </w:tcPr>
          <w:p w:rsidR="00E40697" w:rsidRDefault="00E40697" w:rsidP="0068478B">
            <w:pPr>
              <w:rPr>
                <w:rFonts w:ascii="Arial" w:hAnsi="Arial" w:cs="Arial"/>
                <w:i/>
                <w:sz w:val="20"/>
                <w:lang w:eastAsia="en-GB"/>
              </w:rPr>
            </w:pPr>
          </w:p>
        </w:tc>
      </w:tr>
    </w:tbl>
    <w:p w:rsidR="00E40697" w:rsidRPr="00274790" w:rsidRDefault="00E40697" w:rsidP="00E40697">
      <w:pPr>
        <w:pStyle w:val="Textoindependiente"/>
        <w:rPr>
          <w:lang w:val="en-US"/>
        </w:rPr>
      </w:pPr>
    </w:p>
    <w:p w:rsidR="00E40697" w:rsidRPr="006D665D" w:rsidRDefault="00E40697" w:rsidP="00E40697"/>
    <w:p w:rsidR="00E40697" w:rsidRPr="006D665D" w:rsidRDefault="00E40697" w:rsidP="00E40697"/>
    <w:p w:rsidR="00E40697" w:rsidRPr="006D665D" w:rsidRDefault="00E40697" w:rsidP="00E40697"/>
    <w:p w:rsidR="00E40697" w:rsidRDefault="00E40697" w:rsidP="00E40697"/>
    <w:p w:rsidR="00113217" w:rsidRDefault="00113217"/>
    <w:sectPr w:rsidR="00113217" w:rsidSect="001E793C">
      <w:footerReference w:type="even" r:id="rId27"/>
      <w:footerReference w:type="default" r:id="rId28"/>
      <w:footerReference w:type="first" r:id="rId29"/>
      <w:pgSz w:w="12240" w:h="15840" w:code="1"/>
      <w:pgMar w:top="1077" w:right="1469" w:bottom="1134" w:left="1843" w:header="720" w:footer="11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3CB" w:rsidRDefault="005563CB">
      <w:pPr>
        <w:spacing w:after="0" w:line="240" w:lineRule="auto"/>
      </w:pPr>
      <w:r>
        <w:separator/>
      </w:r>
    </w:p>
  </w:endnote>
  <w:endnote w:type="continuationSeparator" w:id="0">
    <w:p w:rsidR="005563CB" w:rsidRDefault="00556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871" w:rsidRDefault="00FC4B12">
    <w:pPr>
      <w:tabs>
        <w:tab w:val="center" w:pos="4040"/>
        <w:tab w:val="center" w:pos="7537"/>
      </w:tabs>
      <w:spacing w:after="0" w:line="259" w:lineRule="auto"/>
      <w:ind w:left="0" w:firstLine="0"/>
      <w:jc w:val="left"/>
    </w:pPr>
    <w:r>
      <w:rPr>
        <w:rFonts w:ascii="Calibri" w:eastAsia="Calibri" w:hAnsi="Calibri" w:cs="Calibri"/>
        <w:color w:val="BFBFBF"/>
        <w:sz w:val="24"/>
      </w:rPr>
      <w:t xml:space="preserve"> </w:t>
    </w:r>
    <w:r>
      <w:rPr>
        <w:rFonts w:ascii="Calibri" w:eastAsia="Calibri" w:hAnsi="Calibri" w:cs="Calibri"/>
        <w:color w:val="BFBFBF"/>
        <w:sz w:val="24"/>
      </w:rPr>
      <w:tab/>
      <w:t xml:space="preserve"> </w:t>
    </w:r>
    <w:r>
      <w:rPr>
        <w:rFonts w:ascii="Calibri" w:eastAsia="Calibri" w:hAnsi="Calibri" w:cs="Calibri"/>
        <w:color w:val="BFBFBF"/>
        <w:sz w:val="24"/>
      </w:rPr>
      <w:tab/>
      <w:t xml:space="preserve">Página </w:t>
    </w:r>
    <w:r>
      <w:fldChar w:fldCharType="begin"/>
    </w:r>
    <w:r>
      <w:instrText xml:space="preserve"> PAGE   \* MERGEFORMAT </w:instrText>
    </w:r>
    <w:r>
      <w:fldChar w:fldCharType="separate"/>
    </w:r>
    <w:r>
      <w:rPr>
        <w:rFonts w:ascii="Calibri" w:eastAsia="Calibri" w:hAnsi="Calibri" w:cs="Calibri"/>
        <w:color w:val="BFBFBF"/>
        <w:sz w:val="24"/>
      </w:rPr>
      <w:t>20</w:t>
    </w:r>
    <w:r>
      <w:rPr>
        <w:rFonts w:ascii="Calibri" w:eastAsia="Calibri" w:hAnsi="Calibri" w:cs="Calibri"/>
        <w:color w:val="BFBFBF"/>
        <w:sz w:val="24"/>
      </w:rPr>
      <w:fldChar w:fldCharType="end"/>
    </w:r>
    <w:r>
      <w:rPr>
        <w:rFonts w:ascii="Calibri" w:eastAsia="Calibri" w:hAnsi="Calibri" w:cs="Calibri"/>
        <w:color w:val="BFBFBF"/>
        <w:sz w:val="24"/>
      </w:rPr>
      <w:t xml:space="preserve"> de </w:t>
    </w:r>
    <w:fldSimple w:instr=" NUMPAGES   \* MERGEFORMAT ">
      <w:r w:rsidR="001C6D51" w:rsidRPr="001C6D51">
        <w:rPr>
          <w:rFonts w:ascii="Calibri" w:eastAsia="Calibri" w:hAnsi="Calibri" w:cs="Calibri"/>
          <w:noProof/>
          <w:color w:val="BFBFBF"/>
          <w:sz w:val="24"/>
        </w:rPr>
        <w:t>11</w:t>
      </w:r>
    </w:fldSimple>
    <w:r>
      <w:rPr>
        <w:rFonts w:ascii="Calibri" w:eastAsia="Calibri" w:hAnsi="Calibri" w:cs="Calibri"/>
        <w:color w:val="BFBFBF"/>
        <w:sz w:val="24"/>
      </w:rPr>
      <w:t xml:space="preserve"> </w:t>
    </w:r>
  </w:p>
  <w:p w:rsidR="00086871" w:rsidRDefault="00FC4B12">
    <w:pPr>
      <w:spacing w:after="0" w:line="259" w:lineRule="auto"/>
      <w:ind w:left="0" w:firstLine="0"/>
      <w:jc w:val="left"/>
    </w:pPr>
    <w:r>
      <w:rPr>
        <w:rFonts w:ascii="Calibri" w:eastAsia="Calibri" w:hAnsi="Calibri" w:cs="Calibri"/>
        <w:sz w:val="24"/>
      </w:rPr>
      <w:t xml:space="preserve"> </w:t>
    </w:r>
  </w:p>
  <w:p w:rsidR="00086871" w:rsidRDefault="00FC4B12">
    <w:pPr>
      <w:spacing w:after="0" w:line="259" w:lineRule="auto"/>
      <w:ind w:left="0" w:firstLine="0"/>
      <w:jc w:val="left"/>
    </w:pP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00515"/>
      <w:docPartObj>
        <w:docPartGallery w:val="Page Numbers (Bottom of Page)"/>
        <w:docPartUnique/>
      </w:docPartObj>
    </w:sdtPr>
    <w:sdtEndPr>
      <w:rPr>
        <w:rFonts w:ascii="Times New Roman" w:hAnsi="Times New Roman" w:cs="Times New Roman"/>
        <w:sz w:val="24"/>
        <w:szCs w:val="24"/>
      </w:rPr>
    </w:sdtEndPr>
    <w:sdtContent>
      <w:p w:rsidR="001E793C" w:rsidRDefault="00FC4B12" w:rsidP="001E793C">
        <w:pPr>
          <w:pStyle w:val="Piedepgina"/>
          <w:tabs>
            <w:tab w:val="clear" w:pos="9360"/>
          </w:tabs>
          <w:ind w:right="707"/>
          <w:jc w:val="right"/>
          <w:rPr>
            <w:rFonts w:ascii="Times New Roman" w:hAnsi="Times New Roman" w:cs="Times New Roman"/>
            <w:sz w:val="24"/>
            <w:szCs w:val="24"/>
          </w:rPr>
        </w:pPr>
        <w:r w:rsidRPr="001E793C">
          <w:rPr>
            <w:rFonts w:ascii="Times New Roman" w:hAnsi="Times New Roman" w:cs="Times New Roman"/>
            <w:sz w:val="24"/>
            <w:szCs w:val="24"/>
          </w:rPr>
          <w:fldChar w:fldCharType="begin"/>
        </w:r>
        <w:r w:rsidRPr="001E793C">
          <w:rPr>
            <w:rFonts w:ascii="Times New Roman" w:hAnsi="Times New Roman" w:cs="Times New Roman"/>
            <w:sz w:val="24"/>
            <w:szCs w:val="24"/>
          </w:rPr>
          <w:instrText>PAGE   \* MERGEFORMAT</w:instrText>
        </w:r>
        <w:r w:rsidRPr="001E793C">
          <w:rPr>
            <w:rFonts w:ascii="Times New Roman" w:hAnsi="Times New Roman" w:cs="Times New Roman"/>
            <w:sz w:val="24"/>
            <w:szCs w:val="24"/>
          </w:rPr>
          <w:fldChar w:fldCharType="separate"/>
        </w:r>
        <w:r w:rsidR="001C6D51" w:rsidRPr="001C6D51">
          <w:rPr>
            <w:rFonts w:ascii="Times New Roman" w:hAnsi="Times New Roman" w:cs="Times New Roman"/>
            <w:noProof/>
            <w:sz w:val="24"/>
            <w:szCs w:val="24"/>
            <w:lang w:val="es-ES"/>
          </w:rPr>
          <w:t>1</w:t>
        </w:r>
        <w:r w:rsidRPr="001E793C">
          <w:rPr>
            <w:rFonts w:ascii="Times New Roman" w:hAnsi="Times New Roman" w:cs="Times New Roman"/>
            <w:sz w:val="24"/>
            <w:szCs w:val="24"/>
          </w:rPr>
          <w:fldChar w:fldCharType="end"/>
        </w:r>
      </w:p>
      <w:p w:rsidR="00086871" w:rsidRPr="001E793C" w:rsidRDefault="005563CB" w:rsidP="001E793C">
        <w:pPr>
          <w:pStyle w:val="Piedepgina"/>
          <w:tabs>
            <w:tab w:val="clear" w:pos="9360"/>
          </w:tabs>
          <w:ind w:right="707"/>
          <w:jc w:val="right"/>
          <w:rPr>
            <w:rFonts w:ascii="Times New Roman" w:hAnsi="Times New Roman" w:cs="Times New Roman"/>
            <w:sz w:val="24"/>
            <w:szCs w:val="24"/>
          </w:rPr>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579677"/>
      <w:docPartObj>
        <w:docPartGallery w:val="Page Numbers (Bottom of Page)"/>
        <w:docPartUnique/>
      </w:docPartObj>
    </w:sdtPr>
    <w:sdtEndPr/>
    <w:sdtContent>
      <w:p w:rsidR="001E793C" w:rsidRDefault="00FC4B12">
        <w:pPr>
          <w:pStyle w:val="Piedepgina"/>
          <w:jc w:val="right"/>
        </w:pPr>
        <w:r>
          <w:fldChar w:fldCharType="begin"/>
        </w:r>
        <w:r>
          <w:instrText>PAGE   \* MERGEFORMAT</w:instrText>
        </w:r>
        <w:r>
          <w:fldChar w:fldCharType="separate"/>
        </w:r>
        <w:r w:rsidRPr="001E793C">
          <w:rPr>
            <w:noProof/>
            <w:lang w:val="es-ES"/>
          </w:rPr>
          <w:t>25</w:t>
        </w:r>
        <w:r>
          <w:fldChar w:fldCharType="end"/>
        </w:r>
      </w:p>
    </w:sdtContent>
  </w:sdt>
  <w:p w:rsidR="00086871" w:rsidRDefault="005563CB">
    <w:pPr>
      <w:spacing w:after="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3CB" w:rsidRDefault="005563CB">
      <w:pPr>
        <w:spacing w:after="0" w:line="240" w:lineRule="auto"/>
      </w:pPr>
      <w:r>
        <w:separator/>
      </w:r>
    </w:p>
  </w:footnote>
  <w:footnote w:type="continuationSeparator" w:id="0">
    <w:p w:rsidR="005563CB" w:rsidRDefault="005563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250FD"/>
    <w:multiLevelType w:val="hybridMultilevel"/>
    <w:tmpl w:val="81EA615E"/>
    <w:lvl w:ilvl="0" w:tplc="61D4606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61D46060">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3E2106"/>
    <w:multiLevelType w:val="hybridMultilevel"/>
    <w:tmpl w:val="73F4E576"/>
    <w:lvl w:ilvl="0" w:tplc="6E762778">
      <w:numFmt w:val="bullet"/>
      <w:lvlText w:val="-"/>
      <w:lvlJc w:val="left"/>
      <w:pPr>
        <w:ind w:left="502" w:hanging="360"/>
      </w:pPr>
      <w:rPr>
        <w:rFonts w:ascii="Times New Roman" w:eastAsia="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cs="Wingdings" w:hint="default"/>
      </w:rPr>
    </w:lvl>
    <w:lvl w:ilvl="3" w:tplc="08090001">
      <w:start w:val="1"/>
      <w:numFmt w:val="bullet"/>
      <w:lvlText w:val=""/>
      <w:lvlJc w:val="left"/>
      <w:pPr>
        <w:ind w:left="2662" w:hanging="360"/>
      </w:pPr>
      <w:rPr>
        <w:rFonts w:ascii="Symbol" w:hAnsi="Symbol" w:cs="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cs="Wingdings" w:hint="default"/>
      </w:rPr>
    </w:lvl>
    <w:lvl w:ilvl="6" w:tplc="08090001">
      <w:start w:val="1"/>
      <w:numFmt w:val="bullet"/>
      <w:lvlText w:val=""/>
      <w:lvlJc w:val="left"/>
      <w:pPr>
        <w:ind w:left="4822" w:hanging="360"/>
      </w:pPr>
      <w:rPr>
        <w:rFonts w:ascii="Symbol" w:hAnsi="Symbol" w:cs="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697"/>
    <w:rsid w:val="0003185F"/>
    <w:rsid w:val="00081A0F"/>
    <w:rsid w:val="00081AB9"/>
    <w:rsid w:val="000A2FE1"/>
    <w:rsid w:val="000C7B17"/>
    <w:rsid w:val="000D064D"/>
    <w:rsid w:val="000E7112"/>
    <w:rsid w:val="00105187"/>
    <w:rsid w:val="001127F9"/>
    <w:rsid w:val="00113217"/>
    <w:rsid w:val="00113286"/>
    <w:rsid w:val="001167BE"/>
    <w:rsid w:val="00122481"/>
    <w:rsid w:val="00130417"/>
    <w:rsid w:val="00136E0A"/>
    <w:rsid w:val="00164BC4"/>
    <w:rsid w:val="00165E7E"/>
    <w:rsid w:val="00172BA9"/>
    <w:rsid w:val="00175A1F"/>
    <w:rsid w:val="0018323E"/>
    <w:rsid w:val="00183274"/>
    <w:rsid w:val="001C57BD"/>
    <w:rsid w:val="001C6D51"/>
    <w:rsid w:val="001D2776"/>
    <w:rsid w:val="00202381"/>
    <w:rsid w:val="00206B07"/>
    <w:rsid w:val="002126D0"/>
    <w:rsid w:val="0022700F"/>
    <w:rsid w:val="00245CFC"/>
    <w:rsid w:val="002557F2"/>
    <w:rsid w:val="0027168A"/>
    <w:rsid w:val="00275600"/>
    <w:rsid w:val="002820F9"/>
    <w:rsid w:val="00290ECB"/>
    <w:rsid w:val="00292E83"/>
    <w:rsid w:val="002A136A"/>
    <w:rsid w:val="002B11B5"/>
    <w:rsid w:val="002B16B2"/>
    <w:rsid w:val="002E4E2B"/>
    <w:rsid w:val="002E7BBA"/>
    <w:rsid w:val="00322CE9"/>
    <w:rsid w:val="00325CF9"/>
    <w:rsid w:val="00326009"/>
    <w:rsid w:val="003310E3"/>
    <w:rsid w:val="0033583A"/>
    <w:rsid w:val="0035150D"/>
    <w:rsid w:val="00353012"/>
    <w:rsid w:val="00356365"/>
    <w:rsid w:val="00391BE7"/>
    <w:rsid w:val="00394DF3"/>
    <w:rsid w:val="0039751D"/>
    <w:rsid w:val="003A35AE"/>
    <w:rsid w:val="003A58CB"/>
    <w:rsid w:val="003B060B"/>
    <w:rsid w:val="003D08BF"/>
    <w:rsid w:val="003E5987"/>
    <w:rsid w:val="003F7BB4"/>
    <w:rsid w:val="0040033D"/>
    <w:rsid w:val="00432EFB"/>
    <w:rsid w:val="00437B7B"/>
    <w:rsid w:val="004410F6"/>
    <w:rsid w:val="00455D75"/>
    <w:rsid w:val="00456303"/>
    <w:rsid w:val="00461C90"/>
    <w:rsid w:val="004656F6"/>
    <w:rsid w:val="00473218"/>
    <w:rsid w:val="00490BD1"/>
    <w:rsid w:val="0049108D"/>
    <w:rsid w:val="00492A9C"/>
    <w:rsid w:val="004A680A"/>
    <w:rsid w:val="004C7789"/>
    <w:rsid w:val="005563CB"/>
    <w:rsid w:val="00561506"/>
    <w:rsid w:val="00562BA8"/>
    <w:rsid w:val="005632A0"/>
    <w:rsid w:val="005813BD"/>
    <w:rsid w:val="0059449F"/>
    <w:rsid w:val="005A210A"/>
    <w:rsid w:val="005C7E44"/>
    <w:rsid w:val="005E5B34"/>
    <w:rsid w:val="005E632E"/>
    <w:rsid w:val="00612E26"/>
    <w:rsid w:val="00623AF0"/>
    <w:rsid w:val="00625B80"/>
    <w:rsid w:val="00631C35"/>
    <w:rsid w:val="00653574"/>
    <w:rsid w:val="00654B26"/>
    <w:rsid w:val="006A3EE1"/>
    <w:rsid w:val="006B3F28"/>
    <w:rsid w:val="006C0767"/>
    <w:rsid w:val="006C4912"/>
    <w:rsid w:val="006E0752"/>
    <w:rsid w:val="006E0B30"/>
    <w:rsid w:val="0070089E"/>
    <w:rsid w:val="00700ECA"/>
    <w:rsid w:val="00707344"/>
    <w:rsid w:val="00732BD0"/>
    <w:rsid w:val="00736792"/>
    <w:rsid w:val="0075552A"/>
    <w:rsid w:val="00774888"/>
    <w:rsid w:val="0077553C"/>
    <w:rsid w:val="00776FAB"/>
    <w:rsid w:val="00792B64"/>
    <w:rsid w:val="00793BFD"/>
    <w:rsid w:val="007C304B"/>
    <w:rsid w:val="007C44B5"/>
    <w:rsid w:val="007C673A"/>
    <w:rsid w:val="007E3227"/>
    <w:rsid w:val="007E4496"/>
    <w:rsid w:val="007F00A1"/>
    <w:rsid w:val="007F4796"/>
    <w:rsid w:val="00803A08"/>
    <w:rsid w:val="00813020"/>
    <w:rsid w:val="008149D8"/>
    <w:rsid w:val="00816963"/>
    <w:rsid w:val="00846A36"/>
    <w:rsid w:val="00850045"/>
    <w:rsid w:val="008616D2"/>
    <w:rsid w:val="00861DF3"/>
    <w:rsid w:val="00870AC4"/>
    <w:rsid w:val="008718BC"/>
    <w:rsid w:val="00873627"/>
    <w:rsid w:val="0089189B"/>
    <w:rsid w:val="00891A7C"/>
    <w:rsid w:val="008937D9"/>
    <w:rsid w:val="008B38EA"/>
    <w:rsid w:val="008B5A4F"/>
    <w:rsid w:val="008D02AE"/>
    <w:rsid w:val="008D5B3E"/>
    <w:rsid w:val="008E1472"/>
    <w:rsid w:val="008E54FC"/>
    <w:rsid w:val="008F1BCF"/>
    <w:rsid w:val="00901A8C"/>
    <w:rsid w:val="009167A3"/>
    <w:rsid w:val="009301B1"/>
    <w:rsid w:val="009358AA"/>
    <w:rsid w:val="00960497"/>
    <w:rsid w:val="0096255D"/>
    <w:rsid w:val="009669BD"/>
    <w:rsid w:val="00974043"/>
    <w:rsid w:val="009841FB"/>
    <w:rsid w:val="009876C6"/>
    <w:rsid w:val="00992C36"/>
    <w:rsid w:val="00993325"/>
    <w:rsid w:val="009B2E7F"/>
    <w:rsid w:val="009B315E"/>
    <w:rsid w:val="009C3E37"/>
    <w:rsid w:val="009C574E"/>
    <w:rsid w:val="009D167D"/>
    <w:rsid w:val="009F5771"/>
    <w:rsid w:val="009F5899"/>
    <w:rsid w:val="009F76B0"/>
    <w:rsid w:val="00A02F59"/>
    <w:rsid w:val="00A20B44"/>
    <w:rsid w:val="00A2168D"/>
    <w:rsid w:val="00A2325F"/>
    <w:rsid w:val="00A24C4F"/>
    <w:rsid w:val="00A3542E"/>
    <w:rsid w:val="00A47892"/>
    <w:rsid w:val="00A768DB"/>
    <w:rsid w:val="00A76B72"/>
    <w:rsid w:val="00A76C24"/>
    <w:rsid w:val="00A8567D"/>
    <w:rsid w:val="00A95FAA"/>
    <w:rsid w:val="00AA5EEB"/>
    <w:rsid w:val="00AB53CF"/>
    <w:rsid w:val="00AC43F1"/>
    <w:rsid w:val="00AC6052"/>
    <w:rsid w:val="00AC62D5"/>
    <w:rsid w:val="00AE0DA7"/>
    <w:rsid w:val="00AE0F1A"/>
    <w:rsid w:val="00AE30CE"/>
    <w:rsid w:val="00AE7393"/>
    <w:rsid w:val="00AF05D9"/>
    <w:rsid w:val="00B058D9"/>
    <w:rsid w:val="00B1392B"/>
    <w:rsid w:val="00B14DF1"/>
    <w:rsid w:val="00B162CF"/>
    <w:rsid w:val="00B21A78"/>
    <w:rsid w:val="00B2768D"/>
    <w:rsid w:val="00B41634"/>
    <w:rsid w:val="00B423E2"/>
    <w:rsid w:val="00B543C2"/>
    <w:rsid w:val="00B73096"/>
    <w:rsid w:val="00B76640"/>
    <w:rsid w:val="00B862F0"/>
    <w:rsid w:val="00BA469A"/>
    <w:rsid w:val="00BA5E5A"/>
    <w:rsid w:val="00BC6E7E"/>
    <w:rsid w:val="00BD053C"/>
    <w:rsid w:val="00BD6BD9"/>
    <w:rsid w:val="00BD770F"/>
    <w:rsid w:val="00BE2D0E"/>
    <w:rsid w:val="00BE3CB2"/>
    <w:rsid w:val="00BE41AF"/>
    <w:rsid w:val="00BE64EB"/>
    <w:rsid w:val="00C0019E"/>
    <w:rsid w:val="00C04C09"/>
    <w:rsid w:val="00C06D7A"/>
    <w:rsid w:val="00C1250C"/>
    <w:rsid w:val="00C21A8E"/>
    <w:rsid w:val="00C52764"/>
    <w:rsid w:val="00C62BA0"/>
    <w:rsid w:val="00C67ECE"/>
    <w:rsid w:val="00C70ED5"/>
    <w:rsid w:val="00C76802"/>
    <w:rsid w:val="00C82F32"/>
    <w:rsid w:val="00C928B7"/>
    <w:rsid w:val="00CC3E57"/>
    <w:rsid w:val="00CD0799"/>
    <w:rsid w:val="00CF40AB"/>
    <w:rsid w:val="00CF648A"/>
    <w:rsid w:val="00D01C95"/>
    <w:rsid w:val="00D0595A"/>
    <w:rsid w:val="00D10095"/>
    <w:rsid w:val="00D2069A"/>
    <w:rsid w:val="00D300CF"/>
    <w:rsid w:val="00D326D8"/>
    <w:rsid w:val="00D33B4F"/>
    <w:rsid w:val="00D60292"/>
    <w:rsid w:val="00D7062C"/>
    <w:rsid w:val="00D97D5C"/>
    <w:rsid w:val="00DB1814"/>
    <w:rsid w:val="00DB42CE"/>
    <w:rsid w:val="00DD4068"/>
    <w:rsid w:val="00DE2CBD"/>
    <w:rsid w:val="00DE7EBF"/>
    <w:rsid w:val="00DF364E"/>
    <w:rsid w:val="00E04DCF"/>
    <w:rsid w:val="00E1045D"/>
    <w:rsid w:val="00E11E94"/>
    <w:rsid w:val="00E16512"/>
    <w:rsid w:val="00E35DD1"/>
    <w:rsid w:val="00E37632"/>
    <w:rsid w:val="00E40589"/>
    <w:rsid w:val="00E40697"/>
    <w:rsid w:val="00E71D41"/>
    <w:rsid w:val="00E751C5"/>
    <w:rsid w:val="00E934AA"/>
    <w:rsid w:val="00EB238A"/>
    <w:rsid w:val="00EB2A8F"/>
    <w:rsid w:val="00EB6829"/>
    <w:rsid w:val="00EB6D13"/>
    <w:rsid w:val="00ED5E0E"/>
    <w:rsid w:val="00EE1C9F"/>
    <w:rsid w:val="00EE427C"/>
    <w:rsid w:val="00EF15F4"/>
    <w:rsid w:val="00EF39CA"/>
    <w:rsid w:val="00EF66C7"/>
    <w:rsid w:val="00F00C36"/>
    <w:rsid w:val="00F11801"/>
    <w:rsid w:val="00F14E00"/>
    <w:rsid w:val="00F208AE"/>
    <w:rsid w:val="00F30E32"/>
    <w:rsid w:val="00F35F37"/>
    <w:rsid w:val="00F47B69"/>
    <w:rsid w:val="00F47FB6"/>
    <w:rsid w:val="00F87973"/>
    <w:rsid w:val="00F904C0"/>
    <w:rsid w:val="00FB1E37"/>
    <w:rsid w:val="00FB72BB"/>
    <w:rsid w:val="00FC4B12"/>
    <w:rsid w:val="00FC5E4A"/>
    <w:rsid w:val="00FD057D"/>
    <w:rsid w:val="00FE52E2"/>
    <w:rsid w:val="00FE5BB4"/>
    <w:rsid w:val="00FF1737"/>
    <w:rsid w:val="00FF2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99769A-B414-4435-88A4-3E717911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697"/>
    <w:pPr>
      <w:spacing w:after="5" w:line="247" w:lineRule="auto"/>
      <w:ind w:left="72" w:hanging="10"/>
      <w:jc w:val="both"/>
    </w:pPr>
    <w:rPr>
      <w:rFonts w:ascii="Times New Roman" w:eastAsia="Times New Roman" w:hAnsi="Times New Roman" w:cs="Times New Roman"/>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E40697"/>
    <w:pPr>
      <w:spacing w:after="200" w:line="276" w:lineRule="auto"/>
      <w:ind w:left="720" w:firstLine="0"/>
      <w:contextualSpacing/>
      <w:jc w:val="left"/>
    </w:pPr>
    <w:rPr>
      <w:rFonts w:asciiTheme="minorHAnsi" w:eastAsiaTheme="minorHAnsi" w:hAnsiTheme="minorHAnsi" w:cstheme="minorBidi"/>
      <w:color w:val="auto"/>
      <w:lang w:val="es-ES_tradnl" w:eastAsia="en-US"/>
    </w:rPr>
  </w:style>
  <w:style w:type="paragraph" w:styleId="Sinespaciado">
    <w:name w:val="No Spacing"/>
    <w:uiPriority w:val="1"/>
    <w:qFormat/>
    <w:rsid w:val="00E40697"/>
    <w:pPr>
      <w:spacing w:after="0" w:line="240" w:lineRule="auto"/>
      <w:ind w:left="72" w:hanging="10"/>
      <w:jc w:val="both"/>
    </w:pPr>
    <w:rPr>
      <w:rFonts w:ascii="Times New Roman" w:eastAsia="Times New Roman" w:hAnsi="Times New Roman" w:cs="Times New Roman"/>
      <w:color w:val="000000"/>
      <w:lang w:eastAsia="es-MX"/>
    </w:rPr>
  </w:style>
  <w:style w:type="paragraph" w:styleId="Piedepgina">
    <w:name w:val="footer"/>
    <w:basedOn w:val="Normal"/>
    <w:link w:val="PiedepginaCar"/>
    <w:uiPriority w:val="99"/>
    <w:unhideWhenUsed/>
    <w:rsid w:val="00E40697"/>
    <w:pPr>
      <w:tabs>
        <w:tab w:val="center" w:pos="4680"/>
        <w:tab w:val="right" w:pos="9360"/>
      </w:tabs>
      <w:spacing w:after="0" w:line="240" w:lineRule="auto"/>
      <w:ind w:lef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E40697"/>
    <w:rPr>
      <w:sz w:val="21"/>
      <w:szCs w:val="21"/>
      <w:lang w:eastAsia="es-MX"/>
    </w:rPr>
  </w:style>
  <w:style w:type="paragraph" w:styleId="Textoindependiente">
    <w:name w:val="Body Text"/>
    <w:basedOn w:val="Normal"/>
    <w:link w:val="TextoindependienteCar"/>
    <w:uiPriority w:val="99"/>
    <w:qFormat/>
    <w:rsid w:val="00E40697"/>
    <w:pPr>
      <w:spacing w:after="170" w:line="280" w:lineRule="atLeast"/>
      <w:ind w:left="0" w:firstLine="0"/>
    </w:pPr>
    <w:rPr>
      <w:snapToGrid w:val="0"/>
      <w:color w:val="auto"/>
      <w:szCs w:val="20"/>
      <w:lang w:val="en-GB" w:eastAsia="en-GB"/>
    </w:rPr>
  </w:style>
  <w:style w:type="character" w:customStyle="1" w:styleId="TextoindependienteCar">
    <w:name w:val="Texto independiente Car"/>
    <w:basedOn w:val="Fuentedeprrafopredeter"/>
    <w:link w:val="Textoindependiente"/>
    <w:uiPriority w:val="99"/>
    <w:rsid w:val="00E40697"/>
    <w:rPr>
      <w:rFonts w:ascii="Times New Roman" w:eastAsia="Times New Roman" w:hAnsi="Times New Roman" w:cs="Times New Roman"/>
      <w:snapToGrid w:val="0"/>
      <w:szCs w:val="20"/>
      <w:lang w:val="en-GB" w:eastAsia="en-GB"/>
    </w:rPr>
  </w:style>
  <w:style w:type="character" w:styleId="Hipervnculo">
    <w:name w:val="Hyperlink"/>
    <w:basedOn w:val="Fuentedeprrafopredeter"/>
    <w:uiPriority w:val="99"/>
    <w:rsid w:val="00E40697"/>
    <w:rPr>
      <w:color w:val="0000FF"/>
      <w:u w:val="single"/>
    </w:rPr>
  </w:style>
  <w:style w:type="paragraph" w:customStyle="1" w:styleId="NormalItalic10pt">
    <w:name w:val="Normal_Italic_10pt"/>
    <w:basedOn w:val="Normal"/>
    <w:rsid w:val="00B21A78"/>
    <w:pPr>
      <w:spacing w:after="0" w:line="240" w:lineRule="auto"/>
      <w:ind w:left="0" w:firstLine="0"/>
      <w:jc w:val="left"/>
    </w:pPr>
    <w:rPr>
      <w:i/>
      <w:color w:val="auto"/>
      <w:sz w:val="20"/>
      <w:szCs w:val="24"/>
      <w:lang w:val="en-US" w:eastAsia="en-US"/>
    </w:rPr>
  </w:style>
  <w:style w:type="paragraph" w:styleId="HTMLconformatoprevio">
    <w:name w:val="HTML Preformatted"/>
    <w:basedOn w:val="Normal"/>
    <w:link w:val="HTMLconformatoprevioCar"/>
    <w:uiPriority w:val="99"/>
    <w:unhideWhenUsed/>
    <w:rsid w:val="00473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conformatoprevioCar">
    <w:name w:val="HTML con formato previo Car"/>
    <w:basedOn w:val="Fuentedeprrafopredeter"/>
    <w:link w:val="HTMLconformatoprevio"/>
    <w:uiPriority w:val="99"/>
    <w:rsid w:val="00473218"/>
    <w:rPr>
      <w:rFonts w:ascii="Courier New" w:eastAsia="Times New Roman" w:hAnsi="Courier New" w:cs="Courier New"/>
      <w:sz w:val="20"/>
      <w:szCs w:val="20"/>
      <w:lang w:eastAsia="es-MX"/>
    </w:rPr>
  </w:style>
  <w:style w:type="paragraph" w:styleId="NormalWeb">
    <w:name w:val="Normal (Web)"/>
    <w:basedOn w:val="Normal"/>
    <w:uiPriority w:val="99"/>
    <w:semiHidden/>
    <w:unhideWhenUsed/>
    <w:rsid w:val="00EE427C"/>
    <w:pPr>
      <w:spacing w:before="100" w:beforeAutospacing="1" w:after="100" w:afterAutospacing="1" w:line="240" w:lineRule="auto"/>
      <w:ind w:left="0" w:firstLine="0"/>
      <w:jc w:val="left"/>
    </w:pPr>
    <w:rPr>
      <w:color w:val="auto"/>
      <w:sz w:val="24"/>
      <w:szCs w:val="24"/>
    </w:rPr>
  </w:style>
  <w:style w:type="paragraph" w:customStyle="1" w:styleId="xmsonormal">
    <w:name w:val="x_msonormal"/>
    <w:basedOn w:val="Normal"/>
    <w:rsid w:val="00EE427C"/>
    <w:pPr>
      <w:spacing w:before="100" w:beforeAutospacing="1" w:after="100" w:afterAutospacing="1" w:line="240" w:lineRule="auto"/>
      <w:ind w:left="0" w:firstLine="0"/>
      <w:jc w:val="left"/>
    </w:pPr>
    <w:rPr>
      <w:color w:val="auto"/>
      <w:sz w:val="24"/>
      <w:szCs w:val="24"/>
    </w:rPr>
  </w:style>
  <w:style w:type="paragraph" w:customStyle="1" w:styleId="Label">
    <w:name w:val="Label"/>
    <w:basedOn w:val="Normal"/>
    <w:rsid w:val="00C62BA0"/>
    <w:pPr>
      <w:overflowPunct w:val="0"/>
      <w:autoSpaceDE w:val="0"/>
      <w:autoSpaceDN w:val="0"/>
      <w:adjustRightInd w:val="0"/>
      <w:spacing w:after="0" w:line="240" w:lineRule="auto"/>
      <w:ind w:left="567" w:hanging="425"/>
      <w:jc w:val="left"/>
      <w:textAlignment w:val="baseline"/>
    </w:pPr>
    <w:rPr>
      <w:rFonts w:ascii="Arial" w:hAnsi="Arial"/>
      <w:b/>
      <w:color w:val="auto"/>
      <w:sz w:val="16"/>
      <w:szCs w:val="20"/>
      <w:lang w:val="en-GB" w:eastAsia="en-US"/>
    </w:rPr>
  </w:style>
  <w:style w:type="paragraph" w:styleId="Textodeglobo">
    <w:name w:val="Balloon Text"/>
    <w:basedOn w:val="Normal"/>
    <w:link w:val="TextodegloboCar"/>
    <w:uiPriority w:val="99"/>
    <w:semiHidden/>
    <w:unhideWhenUsed/>
    <w:rsid w:val="00A768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68DB"/>
    <w:rPr>
      <w:rFonts w:ascii="Segoe UI" w:eastAsia="Times New Roman" w:hAnsi="Segoe UI" w:cs="Segoe UI"/>
      <w:color w:val="000000"/>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6474">
      <w:bodyDiv w:val="1"/>
      <w:marLeft w:val="0"/>
      <w:marRight w:val="0"/>
      <w:marTop w:val="0"/>
      <w:marBottom w:val="0"/>
      <w:divBdr>
        <w:top w:val="none" w:sz="0" w:space="0" w:color="auto"/>
        <w:left w:val="none" w:sz="0" w:space="0" w:color="auto"/>
        <w:bottom w:val="none" w:sz="0" w:space="0" w:color="auto"/>
        <w:right w:val="none" w:sz="0" w:space="0" w:color="auto"/>
      </w:divBdr>
    </w:div>
    <w:div w:id="329915215">
      <w:bodyDiv w:val="1"/>
      <w:marLeft w:val="0"/>
      <w:marRight w:val="0"/>
      <w:marTop w:val="0"/>
      <w:marBottom w:val="0"/>
      <w:divBdr>
        <w:top w:val="none" w:sz="0" w:space="0" w:color="auto"/>
        <w:left w:val="none" w:sz="0" w:space="0" w:color="auto"/>
        <w:bottom w:val="none" w:sz="0" w:space="0" w:color="auto"/>
        <w:right w:val="none" w:sz="0" w:space="0" w:color="auto"/>
      </w:divBdr>
    </w:div>
    <w:div w:id="421923254">
      <w:bodyDiv w:val="1"/>
      <w:marLeft w:val="0"/>
      <w:marRight w:val="0"/>
      <w:marTop w:val="0"/>
      <w:marBottom w:val="0"/>
      <w:divBdr>
        <w:top w:val="none" w:sz="0" w:space="0" w:color="auto"/>
        <w:left w:val="none" w:sz="0" w:space="0" w:color="auto"/>
        <w:bottom w:val="none" w:sz="0" w:space="0" w:color="auto"/>
        <w:right w:val="none" w:sz="0" w:space="0" w:color="auto"/>
      </w:divBdr>
    </w:div>
    <w:div w:id="578709551">
      <w:bodyDiv w:val="1"/>
      <w:marLeft w:val="0"/>
      <w:marRight w:val="0"/>
      <w:marTop w:val="0"/>
      <w:marBottom w:val="0"/>
      <w:divBdr>
        <w:top w:val="none" w:sz="0" w:space="0" w:color="auto"/>
        <w:left w:val="none" w:sz="0" w:space="0" w:color="auto"/>
        <w:bottom w:val="none" w:sz="0" w:space="0" w:color="auto"/>
        <w:right w:val="none" w:sz="0" w:space="0" w:color="auto"/>
      </w:divBdr>
    </w:div>
    <w:div w:id="678235302">
      <w:bodyDiv w:val="1"/>
      <w:marLeft w:val="0"/>
      <w:marRight w:val="0"/>
      <w:marTop w:val="0"/>
      <w:marBottom w:val="0"/>
      <w:divBdr>
        <w:top w:val="none" w:sz="0" w:space="0" w:color="auto"/>
        <w:left w:val="none" w:sz="0" w:space="0" w:color="auto"/>
        <w:bottom w:val="none" w:sz="0" w:space="0" w:color="auto"/>
        <w:right w:val="none" w:sz="0" w:space="0" w:color="auto"/>
      </w:divBdr>
    </w:div>
    <w:div w:id="818570679">
      <w:bodyDiv w:val="1"/>
      <w:marLeft w:val="0"/>
      <w:marRight w:val="0"/>
      <w:marTop w:val="0"/>
      <w:marBottom w:val="0"/>
      <w:divBdr>
        <w:top w:val="none" w:sz="0" w:space="0" w:color="auto"/>
        <w:left w:val="none" w:sz="0" w:space="0" w:color="auto"/>
        <w:bottom w:val="none" w:sz="0" w:space="0" w:color="auto"/>
        <w:right w:val="none" w:sz="0" w:space="0" w:color="auto"/>
      </w:divBdr>
    </w:div>
    <w:div w:id="1016539724">
      <w:bodyDiv w:val="1"/>
      <w:marLeft w:val="0"/>
      <w:marRight w:val="0"/>
      <w:marTop w:val="0"/>
      <w:marBottom w:val="0"/>
      <w:divBdr>
        <w:top w:val="none" w:sz="0" w:space="0" w:color="auto"/>
        <w:left w:val="none" w:sz="0" w:space="0" w:color="auto"/>
        <w:bottom w:val="none" w:sz="0" w:space="0" w:color="auto"/>
        <w:right w:val="none" w:sz="0" w:space="0" w:color="auto"/>
      </w:divBdr>
    </w:div>
    <w:div w:id="1106079495">
      <w:bodyDiv w:val="1"/>
      <w:marLeft w:val="0"/>
      <w:marRight w:val="0"/>
      <w:marTop w:val="0"/>
      <w:marBottom w:val="0"/>
      <w:divBdr>
        <w:top w:val="none" w:sz="0" w:space="0" w:color="auto"/>
        <w:left w:val="none" w:sz="0" w:space="0" w:color="auto"/>
        <w:bottom w:val="none" w:sz="0" w:space="0" w:color="auto"/>
        <w:right w:val="none" w:sz="0" w:space="0" w:color="auto"/>
      </w:divBdr>
    </w:div>
    <w:div w:id="1199972217">
      <w:bodyDiv w:val="1"/>
      <w:marLeft w:val="0"/>
      <w:marRight w:val="0"/>
      <w:marTop w:val="0"/>
      <w:marBottom w:val="0"/>
      <w:divBdr>
        <w:top w:val="none" w:sz="0" w:space="0" w:color="auto"/>
        <w:left w:val="none" w:sz="0" w:space="0" w:color="auto"/>
        <w:bottom w:val="none" w:sz="0" w:space="0" w:color="auto"/>
        <w:right w:val="none" w:sz="0" w:space="0" w:color="auto"/>
      </w:divBdr>
    </w:div>
    <w:div w:id="1398213250">
      <w:bodyDiv w:val="1"/>
      <w:marLeft w:val="0"/>
      <w:marRight w:val="0"/>
      <w:marTop w:val="0"/>
      <w:marBottom w:val="0"/>
      <w:divBdr>
        <w:top w:val="none" w:sz="0" w:space="0" w:color="auto"/>
        <w:left w:val="none" w:sz="0" w:space="0" w:color="auto"/>
        <w:bottom w:val="none" w:sz="0" w:space="0" w:color="auto"/>
        <w:right w:val="none" w:sz="0" w:space="0" w:color="auto"/>
      </w:divBdr>
    </w:div>
    <w:div w:id="1446149473">
      <w:bodyDiv w:val="1"/>
      <w:marLeft w:val="0"/>
      <w:marRight w:val="0"/>
      <w:marTop w:val="0"/>
      <w:marBottom w:val="0"/>
      <w:divBdr>
        <w:top w:val="none" w:sz="0" w:space="0" w:color="auto"/>
        <w:left w:val="none" w:sz="0" w:space="0" w:color="auto"/>
        <w:bottom w:val="none" w:sz="0" w:space="0" w:color="auto"/>
        <w:right w:val="none" w:sz="0" w:space="0" w:color="auto"/>
      </w:divBdr>
    </w:div>
    <w:div w:id="1588224725">
      <w:bodyDiv w:val="1"/>
      <w:marLeft w:val="0"/>
      <w:marRight w:val="0"/>
      <w:marTop w:val="0"/>
      <w:marBottom w:val="0"/>
      <w:divBdr>
        <w:top w:val="none" w:sz="0" w:space="0" w:color="auto"/>
        <w:left w:val="none" w:sz="0" w:space="0" w:color="auto"/>
        <w:bottom w:val="none" w:sz="0" w:space="0" w:color="auto"/>
        <w:right w:val="none" w:sz="0" w:space="0" w:color="auto"/>
      </w:divBdr>
    </w:div>
    <w:div w:id="1605572226">
      <w:bodyDiv w:val="1"/>
      <w:marLeft w:val="0"/>
      <w:marRight w:val="0"/>
      <w:marTop w:val="0"/>
      <w:marBottom w:val="0"/>
      <w:divBdr>
        <w:top w:val="none" w:sz="0" w:space="0" w:color="auto"/>
        <w:left w:val="none" w:sz="0" w:space="0" w:color="auto"/>
        <w:bottom w:val="none" w:sz="0" w:space="0" w:color="auto"/>
        <w:right w:val="none" w:sz="0" w:space="0" w:color="auto"/>
      </w:divBdr>
    </w:div>
    <w:div w:id="1640844314">
      <w:bodyDiv w:val="1"/>
      <w:marLeft w:val="0"/>
      <w:marRight w:val="0"/>
      <w:marTop w:val="0"/>
      <w:marBottom w:val="0"/>
      <w:divBdr>
        <w:top w:val="none" w:sz="0" w:space="0" w:color="auto"/>
        <w:left w:val="none" w:sz="0" w:space="0" w:color="auto"/>
        <w:bottom w:val="none" w:sz="0" w:space="0" w:color="auto"/>
        <w:right w:val="none" w:sz="0" w:space="0" w:color="auto"/>
      </w:divBdr>
    </w:div>
    <w:div w:id="1664157710">
      <w:bodyDiv w:val="1"/>
      <w:marLeft w:val="0"/>
      <w:marRight w:val="0"/>
      <w:marTop w:val="0"/>
      <w:marBottom w:val="0"/>
      <w:divBdr>
        <w:top w:val="none" w:sz="0" w:space="0" w:color="auto"/>
        <w:left w:val="none" w:sz="0" w:space="0" w:color="auto"/>
        <w:bottom w:val="none" w:sz="0" w:space="0" w:color="auto"/>
        <w:right w:val="none" w:sz="0" w:space="0" w:color="auto"/>
      </w:divBdr>
    </w:div>
    <w:div w:id="213864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la@cae.cnea.gov.ar" TargetMode="External"/><Relationship Id="rId13" Type="http://schemas.openxmlformats.org/officeDocument/2006/relationships/hyperlink" Target="mailto:polivera@ipen.gob.pe" TargetMode="External"/><Relationship Id="rId18" Type="http://schemas.openxmlformats.org/officeDocument/2006/relationships/hyperlink" Target="mailto:rpla@cae.cnea.gov.ar" TargetMode="External"/><Relationship Id="rId26" Type="http://schemas.openxmlformats.org/officeDocument/2006/relationships/hyperlink" Target="mailto:bexthot@hotmail.com" TargetMode="External"/><Relationship Id="rId3" Type="http://schemas.openxmlformats.org/officeDocument/2006/relationships/styles" Target="styles.xml"/><Relationship Id="rId21" Type="http://schemas.openxmlformats.org/officeDocument/2006/relationships/hyperlink" Target="mailto:ariadna@parimonio.ohe.cu" TargetMode="External"/><Relationship Id="rId7" Type="http://schemas.openxmlformats.org/officeDocument/2006/relationships/endnotes" Target="endnotes.xml"/><Relationship Id="rId12" Type="http://schemas.openxmlformats.org/officeDocument/2006/relationships/hyperlink" Target="mailto:martha.romero@inpc.gob.ec" TargetMode="External"/><Relationship Id="rId17" Type="http://schemas.openxmlformats.org/officeDocument/2006/relationships/hyperlink" Target="mailto:bexthot@hotmail.com" TargetMode="External"/><Relationship Id="rId25" Type="http://schemas.openxmlformats.org/officeDocument/2006/relationships/hyperlink" Target="mailto:pinoroxana@yahoo.com" TargetMode="External"/><Relationship Id="rId2" Type="http://schemas.openxmlformats.org/officeDocument/2006/relationships/numbering" Target="numbering.xml"/><Relationship Id="rId16" Type="http://schemas.openxmlformats.org/officeDocument/2006/relationships/hyperlink" Target="mailto:sduvalb@gmail.com" TargetMode="External"/><Relationship Id="rId20" Type="http://schemas.openxmlformats.org/officeDocument/2006/relationships/hyperlink" Target="mailto:lmunoz@cchen.c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munoz@cchen.cl" TargetMode="External"/><Relationship Id="rId24" Type="http://schemas.openxmlformats.org/officeDocument/2006/relationships/hyperlink" Target="mailto:braccoboksar@montevideo.com.uy" TargetMode="External"/><Relationship Id="rId5" Type="http://schemas.openxmlformats.org/officeDocument/2006/relationships/webSettings" Target="webSettings.xml"/><Relationship Id="rId15" Type="http://schemas.openxmlformats.org/officeDocument/2006/relationships/hyperlink" Target="mailto:pinoroxana@yahoo.com" TargetMode="External"/><Relationship Id="rId23" Type="http://schemas.openxmlformats.org/officeDocument/2006/relationships/hyperlink" Target="mailto:polivera@ipen.gob.pe" TargetMode="External"/><Relationship Id="rId28" Type="http://schemas.openxmlformats.org/officeDocument/2006/relationships/footer" Target="footer2.xml"/><Relationship Id="rId10" Type="http://schemas.openxmlformats.org/officeDocument/2006/relationships/hyperlink" Target="mailto:pavsalva@ipen.br" TargetMode="External"/><Relationship Id="rId19" Type="http://schemas.openxmlformats.org/officeDocument/2006/relationships/hyperlink" Target="mailto:pavsalva@ipen.b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orgeoporto@gmail.com" TargetMode="External"/><Relationship Id="rId14" Type="http://schemas.openxmlformats.org/officeDocument/2006/relationships/hyperlink" Target="mailto:braccoboksar@montevideo.com.uy" TargetMode="External"/><Relationship Id="rId22" Type="http://schemas.openxmlformats.org/officeDocument/2006/relationships/hyperlink" Target="mailto:martha.romero@inpc.gob.ec"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B0D08-F5AB-4414-B6F0-099D5C7D2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4563</Words>
  <Characters>26011</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Dolores Tenorio Castilleros</dc:creator>
  <cp:lastModifiedBy>Usuario de Windows</cp:lastModifiedBy>
  <cp:revision>2</cp:revision>
  <cp:lastPrinted>2018-02-26T15:33:00Z</cp:lastPrinted>
  <dcterms:created xsi:type="dcterms:W3CDTF">2018-02-26T15:33:00Z</dcterms:created>
  <dcterms:modified xsi:type="dcterms:W3CDTF">2018-02-26T15:33:00Z</dcterms:modified>
</cp:coreProperties>
</file>